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73" w:rsidRPr="00FC7181" w:rsidRDefault="00294D73" w:rsidP="00294D73">
      <w:pPr>
        <w:spacing w:before="1200"/>
        <w:jc w:val="center"/>
        <w:rPr>
          <w:rFonts w:cs="Arial"/>
          <w:b/>
          <w:sz w:val="36"/>
        </w:rPr>
      </w:pPr>
      <w:bookmarkStart w:id="0" w:name="_Ref445096360"/>
    </w:p>
    <w:p w:rsidR="00294D73" w:rsidRPr="00FC7181" w:rsidRDefault="00294D73" w:rsidP="00294D73">
      <w:pPr>
        <w:spacing w:before="1200"/>
        <w:jc w:val="center"/>
        <w:rPr>
          <w:rFonts w:cs="Arial"/>
          <w:b/>
          <w:sz w:val="36"/>
        </w:rPr>
      </w:pPr>
      <w:bookmarkStart w:id="1" w:name="_GoBack"/>
      <w:bookmarkEnd w:id="1"/>
    </w:p>
    <w:p w:rsidR="00294D73" w:rsidRPr="00FC7181" w:rsidRDefault="00294D73" w:rsidP="00294D73">
      <w:pPr>
        <w:jc w:val="center"/>
        <w:rPr>
          <w:rFonts w:cs="Arial"/>
          <w:sz w:val="36"/>
        </w:rPr>
      </w:pPr>
      <w:r w:rsidRPr="00FC7181">
        <w:rPr>
          <w:rFonts w:cs="Arial"/>
          <w:b/>
          <w:sz w:val="36"/>
        </w:rPr>
        <w:t>MEMORANDUM OF UNDERSTANDING</w:t>
      </w:r>
    </w:p>
    <w:p w:rsidR="00294D73" w:rsidRPr="00FC7181" w:rsidRDefault="00294D73" w:rsidP="00294D73">
      <w:pPr>
        <w:jc w:val="center"/>
        <w:rPr>
          <w:rFonts w:cs="Arial"/>
          <w:sz w:val="36"/>
        </w:rPr>
      </w:pPr>
    </w:p>
    <w:p w:rsidR="00294D73" w:rsidRPr="00FC7181" w:rsidRDefault="00294D73" w:rsidP="00294D73">
      <w:pPr>
        <w:jc w:val="center"/>
        <w:rPr>
          <w:rFonts w:cs="Arial"/>
          <w:sz w:val="36"/>
        </w:rPr>
      </w:pPr>
    </w:p>
    <w:p w:rsidR="00294D73" w:rsidRPr="00FC7181" w:rsidRDefault="00294D73" w:rsidP="00294D73">
      <w:pPr>
        <w:jc w:val="center"/>
        <w:rPr>
          <w:rFonts w:cs="Arial"/>
          <w:sz w:val="36"/>
        </w:rPr>
      </w:pPr>
      <w:r w:rsidRPr="00FC7181">
        <w:rPr>
          <w:rFonts w:cs="Arial"/>
          <w:b/>
          <w:sz w:val="36"/>
        </w:rPr>
        <w:t>Between</w:t>
      </w:r>
    </w:p>
    <w:p w:rsidR="00294D73" w:rsidRPr="00FC7181" w:rsidRDefault="00294D73" w:rsidP="00294D73">
      <w:pPr>
        <w:jc w:val="center"/>
        <w:rPr>
          <w:rFonts w:cs="Arial"/>
          <w:sz w:val="36"/>
        </w:rPr>
      </w:pPr>
    </w:p>
    <w:p w:rsidR="00294D73" w:rsidRPr="00FC7181" w:rsidRDefault="00294D73" w:rsidP="00294D73">
      <w:pPr>
        <w:jc w:val="center"/>
        <w:rPr>
          <w:rFonts w:cs="Arial"/>
          <w:sz w:val="36"/>
        </w:rPr>
      </w:pPr>
      <w:r>
        <w:rPr>
          <w:rFonts w:cs="Arial"/>
          <w:b/>
          <w:sz w:val="36"/>
          <w:highlight w:val="yellow"/>
        </w:rPr>
        <w:t>[</w:t>
      </w:r>
      <w:r w:rsidRPr="000A3D7A">
        <w:rPr>
          <w:rFonts w:cs="Arial"/>
          <w:b/>
          <w:sz w:val="36"/>
          <w:highlight w:val="yellow"/>
        </w:rPr>
        <w:t xml:space="preserve">PARTY </w:t>
      </w:r>
      <w:r w:rsidRPr="0084621B">
        <w:rPr>
          <w:rFonts w:cs="Arial"/>
          <w:b/>
          <w:sz w:val="36"/>
          <w:highlight w:val="yellow"/>
        </w:rPr>
        <w:t>A]</w:t>
      </w:r>
    </w:p>
    <w:p w:rsidR="00294D73" w:rsidRPr="00FC7181" w:rsidRDefault="00294D73" w:rsidP="00294D73">
      <w:pPr>
        <w:jc w:val="center"/>
        <w:rPr>
          <w:rFonts w:cs="Arial"/>
          <w:sz w:val="36"/>
        </w:rPr>
      </w:pPr>
    </w:p>
    <w:p w:rsidR="00294D73" w:rsidRPr="00FC7181" w:rsidRDefault="00294D73" w:rsidP="00294D73">
      <w:pPr>
        <w:jc w:val="center"/>
        <w:rPr>
          <w:rFonts w:cs="Arial"/>
          <w:sz w:val="36"/>
        </w:rPr>
      </w:pPr>
      <w:smartTag w:uri="urn:schemas-microsoft-com:office:smarttags" w:element="Street">
        <w:r w:rsidRPr="00FC7181">
          <w:rPr>
            <w:rFonts w:cs="Arial"/>
            <w:b/>
            <w:sz w:val="36"/>
          </w:rPr>
          <w:t>AND</w:t>
        </w:r>
      </w:smartTag>
    </w:p>
    <w:p w:rsidR="00294D73" w:rsidRPr="00FC7181" w:rsidRDefault="00294D73" w:rsidP="00294D73">
      <w:pPr>
        <w:jc w:val="center"/>
        <w:rPr>
          <w:rFonts w:cs="Arial"/>
          <w:sz w:val="36"/>
        </w:rPr>
      </w:pPr>
    </w:p>
    <w:p w:rsidR="00294D73" w:rsidRPr="00FC7181" w:rsidRDefault="00294D73" w:rsidP="00294D73">
      <w:pPr>
        <w:jc w:val="center"/>
        <w:rPr>
          <w:rFonts w:cs="Arial"/>
          <w:sz w:val="36"/>
        </w:rPr>
      </w:pPr>
      <w:r>
        <w:rPr>
          <w:rFonts w:cs="Arial"/>
          <w:b/>
          <w:sz w:val="36"/>
          <w:highlight w:val="yellow"/>
        </w:rPr>
        <w:t>[</w:t>
      </w:r>
      <w:r w:rsidRPr="000A3D7A">
        <w:rPr>
          <w:rFonts w:cs="Arial"/>
          <w:b/>
          <w:sz w:val="36"/>
          <w:highlight w:val="yellow"/>
        </w:rPr>
        <w:t xml:space="preserve">PARTY </w:t>
      </w:r>
      <w:r w:rsidRPr="0084621B">
        <w:rPr>
          <w:rFonts w:cs="Arial"/>
          <w:b/>
          <w:sz w:val="36"/>
          <w:highlight w:val="yellow"/>
        </w:rPr>
        <w:t>B]</w:t>
      </w:r>
    </w:p>
    <w:p w:rsidR="00294D73" w:rsidRPr="00FC7181" w:rsidRDefault="00294D73" w:rsidP="00294D73">
      <w:pPr>
        <w:jc w:val="center"/>
        <w:rPr>
          <w:rFonts w:cs="Arial"/>
          <w:b/>
          <w:sz w:val="36"/>
        </w:rPr>
      </w:pPr>
    </w:p>
    <w:p w:rsidR="00294D73" w:rsidRPr="00FC7181" w:rsidRDefault="00294D73" w:rsidP="00294D73">
      <w:pPr>
        <w:jc w:val="center"/>
        <w:rPr>
          <w:rFonts w:cs="Arial"/>
          <w:b/>
          <w:sz w:val="36"/>
        </w:rPr>
      </w:pPr>
      <w:r w:rsidRPr="00FC7181">
        <w:rPr>
          <w:rFonts w:cs="Arial"/>
          <w:b/>
          <w:sz w:val="36"/>
        </w:rPr>
        <w:t>For the purpose of</w:t>
      </w:r>
    </w:p>
    <w:p w:rsidR="00294D73" w:rsidRPr="00FC7181" w:rsidRDefault="00294D73" w:rsidP="00294D73">
      <w:pPr>
        <w:jc w:val="center"/>
        <w:rPr>
          <w:rFonts w:cs="Arial"/>
          <w:b/>
          <w:sz w:val="36"/>
        </w:rPr>
      </w:pPr>
    </w:p>
    <w:p w:rsidR="00294D73" w:rsidRPr="00FC7181" w:rsidRDefault="00294D73" w:rsidP="00294D73">
      <w:pPr>
        <w:jc w:val="center"/>
        <w:rPr>
          <w:rFonts w:cs="Arial"/>
          <w:b/>
          <w:sz w:val="36"/>
        </w:rPr>
      </w:pPr>
    </w:p>
    <w:p w:rsidR="00294D73" w:rsidRPr="00FC7181" w:rsidRDefault="00294D73" w:rsidP="00294D73">
      <w:pPr>
        <w:jc w:val="center"/>
        <w:rPr>
          <w:rFonts w:cs="Arial"/>
          <w:i/>
          <w:sz w:val="32"/>
          <w:szCs w:val="32"/>
        </w:rPr>
      </w:pPr>
      <w:r>
        <w:rPr>
          <w:rFonts w:cs="Arial"/>
          <w:sz w:val="32"/>
          <w:szCs w:val="32"/>
          <w:highlight w:val="yellow"/>
        </w:rPr>
        <w:t>[Insert brief description of the purpose of the MOU]</w:t>
      </w:r>
      <w:r w:rsidRPr="00FC7181">
        <w:rPr>
          <w:rFonts w:cs="Arial"/>
          <w:i/>
          <w:sz w:val="32"/>
          <w:szCs w:val="32"/>
        </w:rPr>
        <w:t xml:space="preserve"> </w:t>
      </w:r>
    </w:p>
    <w:p w:rsidR="00294D73" w:rsidRPr="00FC7181" w:rsidRDefault="00294D73" w:rsidP="00294D73">
      <w:pPr>
        <w:jc w:val="center"/>
        <w:rPr>
          <w:rFonts w:cs="Arial"/>
          <w:b/>
          <w:sz w:val="32"/>
          <w:szCs w:val="32"/>
        </w:rPr>
      </w:pPr>
    </w:p>
    <w:p w:rsidR="00294D73" w:rsidRPr="00FC7181" w:rsidRDefault="00294D73" w:rsidP="00294D73">
      <w:pPr>
        <w:jc w:val="center"/>
        <w:rPr>
          <w:rFonts w:cs="Arial"/>
          <w:b/>
          <w:sz w:val="32"/>
          <w:szCs w:val="32"/>
        </w:rPr>
      </w:pPr>
    </w:p>
    <w:p w:rsidR="00294D73" w:rsidRPr="00FC7181" w:rsidRDefault="00294D73" w:rsidP="00294D73">
      <w:pPr>
        <w:rPr>
          <w:rFonts w:cs="Arial"/>
          <w:b/>
          <w:sz w:val="32"/>
          <w:szCs w:val="32"/>
        </w:rPr>
      </w:pPr>
    </w:p>
    <w:p w:rsidR="00294D73" w:rsidRPr="00FC7181" w:rsidRDefault="00294D73" w:rsidP="00294D73">
      <w:pPr>
        <w:jc w:val="center"/>
        <w:rPr>
          <w:rFonts w:cs="Arial"/>
          <w:sz w:val="36"/>
        </w:rPr>
      </w:pPr>
      <w:r w:rsidRPr="000A3D7A">
        <w:rPr>
          <w:rFonts w:cs="Arial"/>
          <w:b/>
          <w:sz w:val="32"/>
          <w:szCs w:val="32"/>
          <w:highlight w:val="yellow"/>
        </w:rPr>
        <w:t>[DATE]</w:t>
      </w:r>
    </w:p>
    <w:bookmarkEnd w:id="0"/>
    <w:p w:rsidR="00294D73" w:rsidRPr="00FC7181" w:rsidRDefault="00294D73" w:rsidP="00294D73">
      <w:pPr>
        <w:rPr>
          <w:rFonts w:cs="Arial"/>
          <w:szCs w:val="22"/>
        </w:rPr>
      </w:pPr>
      <w:r w:rsidRPr="00FC7181">
        <w:rPr>
          <w:rFonts w:cs="Arial"/>
        </w:rPr>
        <w:br w:type="page"/>
      </w:r>
      <w:r w:rsidRPr="00FC7181">
        <w:rPr>
          <w:rFonts w:cs="Arial"/>
          <w:szCs w:val="22"/>
        </w:rPr>
        <w:lastRenderedPageBreak/>
        <w:t>This Memorandum of Understanding</w:t>
      </w:r>
      <w:r>
        <w:rPr>
          <w:rFonts w:cs="Arial"/>
          <w:szCs w:val="22"/>
        </w:rPr>
        <w:t xml:space="preserve"> </w:t>
      </w:r>
      <w:r w:rsidRPr="00FC7181">
        <w:rPr>
          <w:rFonts w:cs="Arial"/>
          <w:szCs w:val="22"/>
        </w:rPr>
        <w:t xml:space="preserve">is made on </w:t>
      </w:r>
      <w:r w:rsidRPr="000A3D7A">
        <w:rPr>
          <w:rFonts w:cs="Arial"/>
          <w:szCs w:val="22"/>
          <w:highlight w:val="yellow"/>
        </w:rPr>
        <w:t>[DATE]</w:t>
      </w:r>
    </w:p>
    <w:p w:rsidR="00294D73" w:rsidRPr="00FC7181" w:rsidRDefault="00294D73" w:rsidP="00294D73">
      <w:pPr>
        <w:rPr>
          <w:rFonts w:cs="Arial"/>
          <w:u w:val="single"/>
        </w:rPr>
      </w:pPr>
    </w:p>
    <w:p w:rsidR="00294D73" w:rsidRPr="00FC7181" w:rsidRDefault="00294D73" w:rsidP="00294D73">
      <w:pPr>
        <w:rPr>
          <w:rFonts w:cs="Arial"/>
        </w:rPr>
      </w:pPr>
    </w:p>
    <w:p w:rsidR="00294D73" w:rsidRPr="00284F4C" w:rsidRDefault="00294D73" w:rsidP="00294D73">
      <w:pPr>
        <w:ind w:left="1440" w:hanging="1440"/>
        <w:rPr>
          <w:rFonts w:cs="Arial"/>
          <w:szCs w:val="22"/>
        </w:rPr>
      </w:pPr>
      <w:r w:rsidRPr="0081711D">
        <w:rPr>
          <w:rFonts w:cs="Arial"/>
          <w:b/>
          <w:szCs w:val="22"/>
        </w:rPr>
        <w:t>BETWEEN</w:t>
      </w:r>
      <w:r w:rsidRPr="0081711D">
        <w:rPr>
          <w:rFonts w:cs="Arial"/>
          <w:szCs w:val="22"/>
        </w:rPr>
        <w:t xml:space="preserve"> </w:t>
      </w:r>
      <w:r w:rsidRPr="0081711D">
        <w:rPr>
          <w:rFonts w:cs="Arial"/>
          <w:szCs w:val="22"/>
        </w:rPr>
        <w:tab/>
      </w:r>
      <w:r w:rsidRPr="000A3D7A">
        <w:rPr>
          <w:rFonts w:cs="Arial"/>
          <w:szCs w:val="22"/>
          <w:highlight w:val="yellow"/>
        </w:rPr>
        <w:t>[PARTY A]</w:t>
      </w:r>
    </w:p>
    <w:p w:rsidR="00294D73" w:rsidRPr="0081711D" w:rsidRDefault="00294D73" w:rsidP="00294D73">
      <w:pPr>
        <w:ind w:left="1440" w:hanging="1440"/>
        <w:rPr>
          <w:rFonts w:cs="Arial"/>
          <w:szCs w:val="22"/>
        </w:rPr>
      </w:pPr>
      <w:r w:rsidRPr="004B1242">
        <w:rPr>
          <w:rFonts w:cs="Arial"/>
          <w:b/>
          <w:szCs w:val="22"/>
        </w:rPr>
        <w:t xml:space="preserve"> </w:t>
      </w:r>
    </w:p>
    <w:p w:rsidR="00294D73" w:rsidRPr="0081711D" w:rsidRDefault="00294D73" w:rsidP="00294D73">
      <w:pPr>
        <w:ind w:left="720" w:hanging="720"/>
        <w:rPr>
          <w:rFonts w:cs="Arial"/>
          <w:szCs w:val="22"/>
        </w:rPr>
      </w:pPr>
    </w:p>
    <w:p w:rsidR="00294D73" w:rsidRPr="00FC7181" w:rsidRDefault="00294D73" w:rsidP="00294D73">
      <w:pPr>
        <w:ind w:left="1440" w:hanging="1440"/>
        <w:rPr>
          <w:rFonts w:cs="Arial"/>
          <w:szCs w:val="22"/>
        </w:rPr>
      </w:pPr>
      <w:r w:rsidRPr="0081711D">
        <w:rPr>
          <w:rFonts w:cs="Arial"/>
          <w:b/>
          <w:szCs w:val="22"/>
        </w:rPr>
        <w:t>AND</w:t>
      </w:r>
      <w:r w:rsidRPr="0081711D">
        <w:rPr>
          <w:rFonts w:cs="Arial"/>
          <w:szCs w:val="22"/>
        </w:rPr>
        <w:tab/>
      </w:r>
      <w:r w:rsidRPr="000A3D7A">
        <w:rPr>
          <w:highlight w:val="yellow"/>
        </w:rPr>
        <w:t>[PARTY B]</w:t>
      </w:r>
      <w:r w:rsidRPr="00284F4C">
        <w:rPr>
          <w:rFonts w:cs="Arial"/>
          <w:b/>
          <w:szCs w:val="22"/>
        </w:rPr>
        <w:t xml:space="preserve"> </w:t>
      </w:r>
    </w:p>
    <w:p w:rsidR="00294D73" w:rsidRDefault="00294D73" w:rsidP="00294D73">
      <w:pPr>
        <w:ind w:left="2160" w:hanging="2160"/>
        <w:rPr>
          <w:rFonts w:cs="Arial"/>
        </w:rPr>
      </w:pPr>
    </w:p>
    <w:p w:rsidR="00294D73" w:rsidRDefault="00294D73" w:rsidP="00294D73">
      <w:pPr>
        <w:ind w:left="2160" w:hanging="2160"/>
        <w:rPr>
          <w:rFonts w:cs="Arial"/>
        </w:rPr>
      </w:pPr>
      <w:r>
        <w:rPr>
          <w:rFonts w:cs="Arial"/>
        </w:rPr>
        <w:t>Together referred to in this Memorandum of Understanding as “the Parties”.</w:t>
      </w:r>
    </w:p>
    <w:p w:rsidR="00294D73" w:rsidRPr="00FC7181" w:rsidRDefault="00294D73" w:rsidP="00294D73">
      <w:pPr>
        <w:ind w:left="2160" w:hanging="2160"/>
        <w:rPr>
          <w:rFonts w:cs="Arial"/>
        </w:rPr>
      </w:pPr>
    </w:p>
    <w:p w:rsidR="00294D73" w:rsidRPr="00E62375" w:rsidRDefault="00294D73" w:rsidP="00294D73">
      <w:pPr>
        <w:rPr>
          <w:rFonts w:cs="Arial"/>
          <w:sz w:val="24"/>
        </w:rPr>
      </w:pPr>
      <w:r w:rsidRPr="00FC7181">
        <w:rPr>
          <w:rFonts w:cs="Arial"/>
          <w:b/>
          <w:sz w:val="24"/>
        </w:rPr>
        <w:t>BACKGROUND</w:t>
      </w:r>
    </w:p>
    <w:p w:rsidR="00294D73" w:rsidRDefault="00294D73" w:rsidP="00294D73"/>
    <w:p w:rsidR="00294D73" w:rsidRDefault="00294D73" w:rsidP="00294D73">
      <w:r w:rsidRPr="000A3D7A">
        <w:rPr>
          <w:highlight w:val="yellow"/>
        </w:rPr>
        <w:t>[Insert a brief description of why the MOU was drafted]</w:t>
      </w:r>
      <w:r>
        <w:t xml:space="preserve"> </w:t>
      </w:r>
    </w:p>
    <w:p w:rsidR="00294D73" w:rsidRDefault="00294D73" w:rsidP="00294D73">
      <w:pPr>
        <w:pStyle w:val="JSS-Body"/>
        <w:rPr>
          <w:rFonts w:cs="Arial"/>
          <w:b/>
          <w:sz w:val="24"/>
          <w:szCs w:val="24"/>
        </w:rPr>
      </w:pPr>
    </w:p>
    <w:p w:rsidR="00294D73" w:rsidRPr="00FC7181" w:rsidRDefault="00294D73" w:rsidP="00294D73">
      <w:pPr>
        <w:pStyle w:val="JSS-Body"/>
        <w:rPr>
          <w:rFonts w:cs="Arial"/>
          <w:sz w:val="24"/>
          <w:szCs w:val="24"/>
        </w:rPr>
      </w:pPr>
      <w:r w:rsidRPr="00FC7181">
        <w:rPr>
          <w:rFonts w:cs="Arial"/>
          <w:b/>
          <w:sz w:val="24"/>
          <w:szCs w:val="24"/>
        </w:rPr>
        <w:t>THE PARTIES AGREE</w:t>
      </w:r>
      <w:r w:rsidRPr="00FC7181">
        <w:rPr>
          <w:rFonts w:cs="Arial"/>
          <w:sz w:val="24"/>
          <w:szCs w:val="24"/>
        </w:rPr>
        <w:t>:</w:t>
      </w:r>
    </w:p>
    <w:p w:rsidR="00294D73" w:rsidRPr="00FC7181" w:rsidRDefault="00294D73" w:rsidP="00294D73">
      <w:pPr>
        <w:rPr>
          <w:rFonts w:cs="Arial"/>
          <w:b/>
          <w:sz w:val="28"/>
          <w:szCs w:val="28"/>
        </w:rPr>
      </w:pPr>
    </w:p>
    <w:p w:rsidR="00294D73" w:rsidRPr="00FC7181" w:rsidRDefault="00294D73" w:rsidP="00294D73">
      <w:pPr>
        <w:numPr>
          <w:ilvl w:val="0"/>
          <w:numId w:val="2"/>
        </w:numPr>
        <w:tabs>
          <w:tab w:val="clear" w:pos="432"/>
          <w:tab w:val="num" w:pos="600"/>
        </w:tabs>
        <w:spacing w:after="0"/>
        <w:rPr>
          <w:rFonts w:cs="Arial"/>
          <w:sz w:val="24"/>
        </w:rPr>
      </w:pPr>
      <w:r w:rsidRPr="00FC7181">
        <w:rPr>
          <w:rFonts w:cs="Arial"/>
          <w:b/>
          <w:sz w:val="24"/>
        </w:rPr>
        <w:t>PURPOSE</w:t>
      </w:r>
    </w:p>
    <w:p w:rsidR="00294D73" w:rsidRPr="00FC7181" w:rsidRDefault="00294D73" w:rsidP="00294D73">
      <w:pPr>
        <w:rPr>
          <w:rFonts w:cs="Arial"/>
          <w:sz w:val="28"/>
          <w:szCs w:val="28"/>
        </w:rPr>
      </w:pPr>
    </w:p>
    <w:p w:rsidR="00294D73" w:rsidRPr="007F1EF4" w:rsidRDefault="00294D73" w:rsidP="00294D73">
      <w:pPr>
        <w:numPr>
          <w:ilvl w:val="1"/>
          <w:numId w:val="2"/>
        </w:numPr>
        <w:spacing w:after="0"/>
        <w:rPr>
          <w:rFonts w:cs="Arial"/>
          <w:szCs w:val="22"/>
        </w:rPr>
      </w:pPr>
      <w:r w:rsidRPr="00FC7181">
        <w:rPr>
          <w:rFonts w:cs="Arial"/>
          <w:szCs w:val="22"/>
        </w:rPr>
        <w:t xml:space="preserve">The purpose of this Memorandum of Understanding is to </w:t>
      </w:r>
      <w:r w:rsidRPr="000A3D7A">
        <w:rPr>
          <w:rFonts w:cs="Arial"/>
          <w:szCs w:val="22"/>
          <w:highlight w:val="yellow"/>
        </w:rPr>
        <w:t>[insert a brief description of what this MOU intends to achieve]</w:t>
      </w:r>
      <w:r w:rsidRPr="007F1EF4">
        <w:rPr>
          <w:rFonts w:cs="Arial"/>
          <w:szCs w:val="22"/>
        </w:rPr>
        <w:t xml:space="preserve"> </w:t>
      </w:r>
    </w:p>
    <w:p w:rsidR="00294D73" w:rsidRPr="00FC7181" w:rsidRDefault="00294D73" w:rsidP="00294D73">
      <w:pPr>
        <w:rPr>
          <w:rFonts w:cs="Arial"/>
          <w:szCs w:val="22"/>
        </w:rPr>
      </w:pPr>
    </w:p>
    <w:p w:rsidR="00294D73" w:rsidRDefault="00294D73" w:rsidP="00294D73">
      <w:pPr>
        <w:numPr>
          <w:ilvl w:val="1"/>
          <w:numId w:val="2"/>
        </w:numPr>
        <w:spacing w:after="0"/>
        <w:rPr>
          <w:rFonts w:cs="Arial"/>
          <w:szCs w:val="22"/>
        </w:rPr>
      </w:pPr>
      <w:r w:rsidRPr="00FC7181">
        <w:rPr>
          <w:rFonts w:cs="Arial"/>
          <w:szCs w:val="22"/>
        </w:rPr>
        <w:t>The Parties consider that the disclosure/use of information is permitted under</w:t>
      </w:r>
      <w:r>
        <w:rPr>
          <w:rFonts w:cs="Arial"/>
          <w:szCs w:val="22"/>
        </w:rPr>
        <w:t xml:space="preserve"> </w:t>
      </w:r>
      <w:r w:rsidRPr="0010705C">
        <w:rPr>
          <w:rFonts w:cs="Arial"/>
          <w:szCs w:val="22"/>
          <w:highlight w:val="yellow"/>
        </w:rPr>
        <w:t>(please remove the bullet points below that are not relevant</w:t>
      </w:r>
      <w:r>
        <w:rPr>
          <w:rFonts w:cs="Arial"/>
          <w:szCs w:val="22"/>
          <w:highlight w:val="yellow"/>
        </w:rPr>
        <w:t xml:space="preserve"> to this MOU</w:t>
      </w:r>
      <w:r w:rsidRPr="0010705C">
        <w:rPr>
          <w:rFonts w:cs="Arial"/>
          <w:szCs w:val="22"/>
          <w:highlight w:val="yellow"/>
        </w:rPr>
        <w:t>)</w:t>
      </w:r>
      <w:r>
        <w:rPr>
          <w:rFonts w:cs="Arial"/>
          <w:szCs w:val="22"/>
        </w:rPr>
        <w:t>:</w:t>
      </w:r>
      <w:r w:rsidRPr="00FC7181">
        <w:rPr>
          <w:rFonts w:cs="Arial"/>
          <w:szCs w:val="22"/>
        </w:rPr>
        <w:t xml:space="preserve"> </w:t>
      </w:r>
    </w:p>
    <w:p w:rsidR="00294D73" w:rsidRDefault="00294D73" w:rsidP="00294D73">
      <w:pPr>
        <w:pStyle w:val="ListParagraph"/>
      </w:pPr>
    </w:p>
    <w:p w:rsidR="00294D73" w:rsidRDefault="00294D73" w:rsidP="00294D73">
      <w:pPr>
        <w:numPr>
          <w:ilvl w:val="0"/>
          <w:numId w:val="4"/>
        </w:numPr>
        <w:spacing w:after="0"/>
        <w:rPr>
          <w:rFonts w:cs="Arial"/>
          <w:szCs w:val="22"/>
        </w:rPr>
      </w:pPr>
      <w:r>
        <w:rPr>
          <w:rFonts w:cs="Arial"/>
          <w:szCs w:val="22"/>
        </w:rPr>
        <w:t>Principles 11 (a) and 10 of the Privacy Act 1993 which states that an agency may disclose/use personal information if it believes on reasonable grounds that the information is for one of the purposes in connection with which the information was obtained or is directly related to the purposes in connection with which the information was obtained.</w:t>
      </w:r>
    </w:p>
    <w:p w:rsidR="00294D73" w:rsidRDefault="00294D73" w:rsidP="00294D73">
      <w:pPr>
        <w:numPr>
          <w:ilvl w:val="0"/>
          <w:numId w:val="4"/>
        </w:numPr>
        <w:spacing w:after="0"/>
        <w:rPr>
          <w:rFonts w:cs="Arial"/>
          <w:szCs w:val="22"/>
        </w:rPr>
      </w:pPr>
      <w:r>
        <w:rPr>
          <w:rFonts w:cs="Arial"/>
          <w:szCs w:val="22"/>
        </w:rPr>
        <w:t xml:space="preserve">Principles 11(d) and 10(b) of the Privacy Act 1993 which state that an agency may disclose/use personal information if it believes on reasonable grounds that the information is authorised by the individual concerned. </w:t>
      </w:r>
    </w:p>
    <w:p w:rsidR="00294D73" w:rsidRPr="00FC7181" w:rsidRDefault="00294D73" w:rsidP="00294D73">
      <w:pPr>
        <w:numPr>
          <w:ilvl w:val="0"/>
          <w:numId w:val="4"/>
        </w:numPr>
        <w:spacing w:after="0"/>
        <w:rPr>
          <w:rFonts w:cs="Arial"/>
          <w:szCs w:val="22"/>
        </w:rPr>
      </w:pPr>
      <w:r w:rsidRPr="00FC7181">
        <w:rPr>
          <w:rFonts w:cs="Arial"/>
          <w:szCs w:val="22"/>
        </w:rPr>
        <w:t>Principles 11(h)(ii) and 10(f)(ii) of the Privacy Act 1993 which state that an agency may disclose/use personal information if it believes on reasonable grounds that the information is, or is to be, “used for statistical or research purposes and will not be published in a form that could reasonably be expected to identify the individual concerned”.</w:t>
      </w:r>
      <w:r>
        <w:rPr>
          <w:rFonts w:cs="Arial"/>
          <w:szCs w:val="22"/>
        </w:rPr>
        <w:t xml:space="preserve"> </w:t>
      </w:r>
    </w:p>
    <w:p w:rsidR="00294D73" w:rsidRPr="00FC7181" w:rsidRDefault="00294D73" w:rsidP="00294D73">
      <w:pPr>
        <w:rPr>
          <w:rFonts w:cs="Arial"/>
          <w:szCs w:val="22"/>
        </w:rPr>
      </w:pPr>
    </w:p>
    <w:p w:rsidR="00294D73" w:rsidRDefault="00294D73" w:rsidP="00294D73">
      <w:pPr>
        <w:numPr>
          <w:ilvl w:val="1"/>
          <w:numId w:val="2"/>
        </w:numPr>
        <w:spacing w:after="0"/>
        <w:rPr>
          <w:rFonts w:cs="Arial"/>
          <w:szCs w:val="22"/>
        </w:rPr>
      </w:pPr>
      <w:r w:rsidRPr="00FC7181">
        <w:rPr>
          <w:rFonts w:cs="Arial"/>
          <w:szCs w:val="22"/>
        </w:rPr>
        <w:t>In addition, this Memorandum of Understanding outlines the terms and conditions upon which the Parties will exchange information.</w:t>
      </w:r>
    </w:p>
    <w:p w:rsidR="00294D73" w:rsidRDefault="00294D73">
      <w:pPr>
        <w:spacing w:after="200" w:line="276" w:lineRule="auto"/>
        <w:jc w:val="left"/>
        <w:rPr>
          <w:rFonts w:cs="Arial"/>
          <w:szCs w:val="22"/>
        </w:rPr>
      </w:pPr>
      <w:r>
        <w:rPr>
          <w:rFonts w:cs="Arial"/>
          <w:szCs w:val="22"/>
        </w:rPr>
        <w:br w:type="page"/>
      </w:r>
    </w:p>
    <w:p w:rsidR="00294D73" w:rsidRPr="00304C87" w:rsidRDefault="00294D73" w:rsidP="00294D73">
      <w:pPr>
        <w:spacing w:after="0"/>
        <w:ind w:left="576"/>
        <w:rPr>
          <w:rFonts w:cs="Arial"/>
          <w:szCs w:val="22"/>
        </w:rPr>
      </w:pPr>
    </w:p>
    <w:p w:rsidR="00294D73" w:rsidRPr="00FC7181" w:rsidRDefault="00294D73" w:rsidP="00294D73">
      <w:pPr>
        <w:numPr>
          <w:ilvl w:val="0"/>
          <w:numId w:val="2"/>
        </w:numPr>
        <w:spacing w:after="0"/>
        <w:rPr>
          <w:rFonts w:cs="Arial"/>
          <w:b/>
          <w:sz w:val="24"/>
        </w:rPr>
      </w:pPr>
      <w:r w:rsidRPr="00FC7181">
        <w:rPr>
          <w:rFonts w:cs="Arial"/>
          <w:b/>
          <w:sz w:val="24"/>
        </w:rPr>
        <w:t>TERM</w:t>
      </w:r>
    </w:p>
    <w:p w:rsidR="00294D73" w:rsidRPr="00FC7181" w:rsidRDefault="00294D73" w:rsidP="00294D73">
      <w:pPr>
        <w:rPr>
          <w:rFonts w:cs="Arial"/>
          <w:b/>
          <w:sz w:val="24"/>
        </w:rPr>
      </w:pPr>
    </w:p>
    <w:p w:rsidR="00294D73" w:rsidRPr="0010705C" w:rsidRDefault="00294D73" w:rsidP="00294D73">
      <w:pPr>
        <w:numPr>
          <w:ilvl w:val="1"/>
          <w:numId w:val="2"/>
        </w:numPr>
        <w:spacing w:after="0"/>
        <w:rPr>
          <w:rFonts w:cs="Arial"/>
          <w:b/>
          <w:sz w:val="24"/>
        </w:rPr>
      </w:pPr>
      <w:r w:rsidRPr="00FC7181">
        <w:rPr>
          <w:rFonts w:cs="Arial"/>
          <w:szCs w:val="22"/>
        </w:rPr>
        <w:t xml:space="preserve">This Memorandum of Understanding commences on the date it is signed by both Parties and continues in effect to </w:t>
      </w:r>
      <w:r w:rsidRPr="0010705C">
        <w:rPr>
          <w:rFonts w:cs="Arial"/>
          <w:szCs w:val="22"/>
          <w:highlight w:val="yellow"/>
        </w:rPr>
        <w:t>[DATE]</w:t>
      </w:r>
      <w:r>
        <w:rPr>
          <w:rFonts w:cs="Arial"/>
          <w:szCs w:val="22"/>
        </w:rPr>
        <w:t xml:space="preserve"> </w:t>
      </w:r>
      <w:r w:rsidRPr="00FC7181">
        <w:rPr>
          <w:rFonts w:cs="Arial"/>
          <w:szCs w:val="22"/>
        </w:rPr>
        <w:t>or until terminated in accordance with clause 12.</w:t>
      </w:r>
      <w:r>
        <w:rPr>
          <w:rFonts w:cs="Arial"/>
          <w:b/>
          <w:sz w:val="24"/>
        </w:rPr>
        <w:t xml:space="preserve"> </w:t>
      </w:r>
      <w:r w:rsidRPr="0010705C">
        <w:rPr>
          <w:rFonts w:cs="Arial"/>
          <w:szCs w:val="22"/>
        </w:rPr>
        <w:t>The term may be extended by agreement in writing between the Parties.</w:t>
      </w:r>
    </w:p>
    <w:p w:rsidR="00294D73" w:rsidRPr="00FC7181" w:rsidRDefault="00294D73" w:rsidP="00294D73">
      <w:pPr>
        <w:tabs>
          <w:tab w:val="num" w:pos="720"/>
        </w:tabs>
        <w:rPr>
          <w:rFonts w:cs="Arial"/>
          <w:b/>
          <w:sz w:val="24"/>
        </w:rPr>
      </w:pPr>
    </w:p>
    <w:p w:rsidR="00294D73" w:rsidRPr="00FC7181" w:rsidRDefault="00294D73" w:rsidP="00294D73">
      <w:pPr>
        <w:numPr>
          <w:ilvl w:val="0"/>
          <w:numId w:val="2"/>
        </w:numPr>
        <w:tabs>
          <w:tab w:val="clear" w:pos="432"/>
          <w:tab w:val="num" w:pos="600"/>
          <w:tab w:val="num" w:pos="720"/>
        </w:tabs>
        <w:spacing w:after="0"/>
        <w:rPr>
          <w:rFonts w:cs="Arial"/>
          <w:b/>
          <w:sz w:val="24"/>
        </w:rPr>
      </w:pPr>
      <w:r w:rsidRPr="00FC7181">
        <w:rPr>
          <w:rFonts w:cs="Arial"/>
          <w:b/>
          <w:sz w:val="24"/>
        </w:rPr>
        <w:t xml:space="preserve">INFORMATION TO BE </w:t>
      </w:r>
      <w:r>
        <w:rPr>
          <w:rFonts w:cs="Arial"/>
          <w:b/>
          <w:sz w:val="24"/>
        </w:rPr>
        <w:t>DISCLOSED</w:t>
      </w:r>
    </w:p>
    <w:p w:rsidR="00294D73" w:rsidRPr="00FC7181" w:rsidRDefault="00294D73" w:rsidP="00294D73">
      <w:pPr>
        <w:tabs>
          <w:tab w:val="num" w:pos="720"/>
        </w:tabs>
        <w:rPr>
          <w:rFonts w:cs="Arial"/>
          <w:b/>
          <w:sz w:val="24"/>
        </w:rPr>
      </w:pPr>
    </w:p>
    <w:p w:rsidR="00294D73" w:rsidRDefault="00294D73" w:rsidP="00294D73">
      <w:pPr>
        <w:numPr>
          <w:ilvl w:val="1"/>
          <w:numId w:val="2"/>
        </w:numPr>
        <w:tabs>
          <w:tab w:val="num" w:pos="720"/>
        </w:tabs>
        <w:ind w:left="578" w:hanging="578"/>
        <w:rPr>
          <w:rFonts w:cs="Arial"/>
          <w:b/>
          <w:sz w:val="24"/>
        </w:rPr>
      </w:pPr>
      <w:r w:rsidRPr="00BB35DE">
        <w:rPr>
          <w:rFonts w:cs="Arial"/>
          <w:bCs/>
          <w:szCs w:val="22"/>
        </w:rPr>
        <w:t xml:space="preserve">The </w:t>
      </w:r>
      <w:r w:rsidRPr="00BB35DE">
        <w:rPr>
          <w:rFonts w:cs="Arial"/>
          <w:bCs/>
          <w:szCs w:val="22"/>
          <w:highlight w:val="yellow"/>
        </w:rPr>
        <w:t>[PARTY]</w:t>
      </w:r>
      <w:r w:rsidRPr="00BB35DE">
        <w:rPr>
          <w:rFonts w:cs="Arial"/>
          <w:bCs/>
          <w:szCs w:val="22"/>
        </w:rPr>
        <w:t xml:space="preserve"> will </w:t>
      </w:r>
      <w:r>
        <w:rPr>
          <w:rFonts w:cs="Arial"/>
          <w:bCs/>
          <w:szCs w:val="22"/>
        </w:rPr>
        <w:t>disclose to</w:t>
      </w:r>
      <w:r w:rsidRPr="00BB35DE">
        <w:rPr>
          <w:rFonts w:cs="Arial"/>
          <w:bCs/>
          <w:szCs w:val="22"/>
        </w:rPr>
        <w:t xml:space="preserve"> </w:t>
      </w:r>
      <w:r w:rsidRPr="00BB35DE">
        <w:rPr>
          <w:highlight w:val="yellow"/>
        </w:rPr>
        <w:t>[OTHER PARTY]</w:t>
      </w:r>
      <w:r w:rsidRPr="00BB35DE">
        <w:t xml:space="preserve"> </w:t>
      </w:r>
      <w:r w:rsidRPr="00BB35DE">
        <w:rPr>
          <w:rFonts w:cs="Arial"/>
          <w:bCs/>
          <w:szCs w:val="22"/>
        </w:rPr>
        <w:t xml:space="preserve">the types of personal information listed in Schedule 1 of this Memorandum of Understanding for the purpose(s) </w:t>
      </w:r>
      <w:r>
        <w:rPr>
          <w:rFonts w:cs="Arial"/>
          <w:bCs/>
          <w:szCs w:val="22"/>
        </w:rPr>
        <w:t>listed at 3.2</w:t>
      </w:r>
      <w:r w:rsidRPr="00BB35DE">
        <w:rPr>
          <w:rFonts w:cs="Arial"/>
          <w:bCs/>
          <w:szCs w:val="22"/>
        </w:rPr>
        <w:t>.</w:t>
      </w:r>
      <w:r w:rsidRPr="00BB35DE">
        <w:rPr>
          <w:rFonts w:cs="Arial"/>
          <w:b/>
          <w:sz w:val="24"/>
        </w:rPr>
        <w:t xml:space="preserve"> </w:t>
      </w:r>
    </w:p>
    <w:p w:rsidR="00294D73" w:rsidRPr="00BB35DE" w:rsidRDefault="00294D73" w:rsidP="00294D73">
      <w:pPr>
        <w:tabs>
          <w:tab w:val="num" w:pos="720"/>
        </w:tabs>
        <w:ind w:left="578"/>
        <w:rPr>
          <w:rFonts w:cs="Arial"/>
          <w:b/>
          <w:sz w:val="24"/>
        </w:rPr>
      </w:pPr>
    </w:p>
    <w:p w:rsidR="00294D73" w:rsidRPr="00FC7181" w:rsidRDefault="00294D73" w:rsidP="00294D73">
      <w:pPr>
        <w:numPr>
          <w:ilvl w:val="1"/>
          <w:numId w:val="2"/>
        </w:numPr>
        <w:tabs>
          <w:tab w:val="num" w:pos="720"/>
        </w:tabs>
        <w:spacing w:after="0"/>
        <w:rPr>
          <w:rFonts w:cs="Arial"/>
          <w:b/>
          <w:sz w:val="24"/>
        </w:rPr>
      </w:pPr>
      <w:r w:rsidRPr="00FC7181">
        <w:t xml:space="preserve">The </w:t>
      </w:r>
      <w:r w:rsidRPr="009C4AA9">
        <w:rPr>
          <w:highlight w:val="yellow"/>
        </w:rPr>
        <w:t>[PARTY]</w:t>
      </w:r>
      <w:r>
        <w:t xml:space="preserve"> will disclose the above</w:t>
      </w:r>
      <w:r w:rsidRPr="00FC7181">
        <w:t xml:space="preserve"> </w:t>
      </w:r>
      <w:r>
        <w:t>personal i</w:t>
      </w:r>
      <w:r w:rsidRPr="00FC7181">
        <w:t xml:space="preserve">nformation </w:t>
      </w:r>
      <w:r>
        <w:t>to</w:t>
      </w:r>
      <w:r w:rsidRPr="00FC7181">
        <w:t xml:space="preserve"> </w:t>
      </w:r>
      <w:r>
        <w:rPr>
          <w:highlight w:val="yellow"/>
        </w:rPr>
        <w:t>[OTHER PARTY]</w:t>
      </w:r>
      <w:r>
        <w:t xml:space="preserve"> for the purpose(s) of </w:t>
      </w:r>
      <w:r>
        <w:rPr>
          <w:highlight w:val="yellow"/>
        </w:rPr>
        <w:t>[</w:t>
      </w:r>
      <w:r w:rsidRPr="009C4AA9">
        <w:rPr>
          <w:highlight w:val="yellow"/>
        </w:rPr>
        <w:t xml:space="preserve">insert a brief description of the purpose for which the personal </w:t>
      </w:r>
      <w:r>
        <w:rPr>
          <w:highlight w:val="yellow"/>
        </w:rPr>
        <w:t>information will be shared/used]</w:t>
      </w:r>
      <w:r>
        <w:t>.</w:t>
      </w:r>
    </w:p>
    <w:p w:rsidR="00294D73" w:rsidRPr="00FC7181" w:rsidRDefault="00294D73" w:rsidP="00294D73">
      <w:pPr>
        <w:rPr>
          <w:rFonts w:cs="Arial"/>
          <w:b/>
          <w:sz w:val="24"/>
        </w:rPr>
      </w:pPr>
    </w:p>
    <w:p w:rsidR="00294D73" w:rsidRPr="00BB1845" w:rsidRDefault="00294D73" w:rsidP="00294D73">
      <w:pPr>
        <w:numPr>
          <w:ilvl w:val="0"/>
          <w:numId w:val="2"/>
        </w:numPr>
        <w:tabs>
          <w:tab w:val="clear" w:pos="432"/>
          <w:tab w:val="num" w:pos="600"/>
          <w:tab w:val="num" w:pos="720"/>
        </w:tabs>
        <w:spacing w:after="0"/>
        <w:rPr>
          <w:rFonts w:cs="Arial"/>
          <w:b/>
          <w:sz w:val="24"/>
        </w:rPr>
      </w:pPr>
      <w:r w:rsidRPr="00FC7181">
        <w:rPr>
          <w:rFonts w:cs="Arial"/>
          <w:b/>
          <w:sz w:val="24"/>
        </w:rPr>
        <w:t>USE OF INFORMATION</w:t>
      </w:r>
    </w:p>
    <w:p w:rsidR="00294D73" w:rsidRPr="00FC7181" w:rsidRDefault="00294D73" w:rsidP="00294D73">
      <w:pPr>
        <w:pStyle w:val="Bullet1"/>
        <w:numPr>
          <w:ilvl w:val="0"/>
          <w:numId w:val="0"/>
        </w:numPr>
        <w:suppressAutoHyphens/>
        <w:autoSpaceDE w:val="0"/>
        <w:autoSpaceDN w:val="0"/>
        <w:adjustRightInd w:val="0"/>
        <w:ind w:left="624"/>
        <w:jc w:val="left"/>
        <w:textAlignment w:val="center"/>
      </w:pPr>
    </w:p>
    <w:p w:rsidR="00294D73" w:rsidRDefault="00294D73" w:rsidP="00294D73">
      <w:pPr>
        <w:numPr>
          <w:ilvl w:val="1"/>
          <w:numId w:val="2"/>
        </w:numPr>
        <w:tabs>
          <w:tab w:val="num" w:pos="720"/>
        </w:tabs>
        <w:spacing w:after="0"/>
      </w:pPr>
      <w:r>
        <w:t xml:space="preserve">Both Parties have discussed and agreed that the personal information disclosed under 3.1 and 3.2 of this Memorandum of Understanding </w:t>
      </w:r>
      <w:r w:rsidRPr="00D74BD7">
        <w:t>will</w:t>
      </w:r>
      <w:r>
        <w:t xml:space="preserve"> be</w:t>
      </w:r>
      <w:r w:rsidRPr="00D74BD7">
        <w:t xml:space="preserve"> use</w:t>
      </w:r>
      <w:r>
        <w:t xml:space="preserve">d for: </w:t>
      </w:r>
      <w:r w:rsidRPr="00634388">
        <w:rPr>
          <w:highlight w:val="yellow"/>
        </w:rPr>
        <w:t>(remove the bullet points that are not relevant)</w:t>
      </w:r>
      <w:r>
        <w:t>:</w:t>
      </w:r>
    </w:p>
    <w:p w:rsidR="00294D73" w:rsidRDefault="00294D73" w:rsidP="00294D73">
      <w:pPr>
        <w:numPr>
          <w:ilvl w:val="0"/>
          <w:numId w:val="6"/>
        </w:numPr>
        <w:tabs>
          <w:tab w:val="num" w:pos="720"/>
        </w:tabs>
        <w:spacing w:after="0"/>
      </w:pPr>
      <w:r>
        <w:t>The same purpose in which it was disclosed under 3.2,</w:t>
      </w:r>
    </w:p>
    <w:p w:rsidR="00294D73" w:rsidRDefault="00294D73" w:rsidP="00294D73">
      <w:pPr>
        <w:numPr>
          <w:ilvl w:val="0"/>
          <w:numId w:val="6"/>
        </w:numPr>
        <w:tabs>
          <w:tab w:val="num" w:pos="720"/>
        </w:tabs>
        <w:spacing w:after="0"/>
      </w:pPr>
      <w:r>
        <w:t>A purpose for which the individual concerned has authorised,</w:t>
      </w:r>
    </w:p>
    <w:p w:rsidR="00294D73" w:rsidRPr="00EC3064" w:rsidRDefault="00294D73" w:rsidP="00294D73">
      <w:pPr>
        <w:numPr>
          <w:ilvl w:val="0"/>
          <w:numId w:val="6"/>
        </w:numPr>
        <w:tabs>
          <w:tab w:val="num" w:pos="720"/>
        </w:tabs>
        <w:spacing w:after="0"/>
      </w:pPr>
      <w:r>
        <w:t>Statistical or research purposes and will not be published in a form that could reasonably be expected to identify the individual concerned.</w:t>
      </w:r>
    </w:p>
    <w:p w:rsidR="00294D73" w:rsidRPr="00D74BD7" w:rsidRDefault="00294D73" w:rsidP="00294D73">
      <w:pPr>
        <w:tabs>
          <w:tab w:val="num" w:pos="720"/>
        </w:tabs>
        <w:ind w:left="576"/>
      </w:pPr>
    </w:p>
    <w:p w:rsidR="00294D73" w:rsidRDefault="00294D73" w:rsidP="00294D73">
      <w:pPr>
        <w:numPr>
          <w:ilvl w:val="1"/>
          <w:numId w:val="2"/>
        </w:numPr>
        <w:tabs>
          <w:tab w:val="num" w:pos="720"/>
        </w:tabs>
        <w:spacing w:after="0"/>
      </w:pPr>
      <w:r>
        <w:t>Both parties agree that where information is to be used for a purpose other than what is listed in 4.1 of this Memorandum of Understanding, that party will give written notice to the other party about that intended use.</w:t>
      </w:r>
    </w:p>
    <w:p w:rsidR="00294D73" w:rsidRPr="00FC7181" w:rsidRDefault="00294D73" w:rsidP="00294D73">
      <w:pPr>
        <w:rPr>
          <w:rFonts w:cs="Arial"/>
          <w:b/>
          <w:sz w:val="24"/>
        </w:rPr>
      </w:pPr>
    </w:p>
    <w:p w:rsidR="00294D73" w:rsidRPr="00FC7181" w:rsidRDefault="00294D73" w:rsidP="00294D73">
      <w:pPr>
        <w:numPr>
          <w:ilvl w:val="0"/>
          <w:numId w:val="2"/>
        </w:numPr>
        <w:tabs>
          <w:tab w:val="clear" w:pos="432"/>
          <w:tab w:val="num" w:pos="600"/>
        </w:tabs>
        <w:spacing w:after="0"/>
        <w:rPr>
          <w:rFonts w:cs="Arial"/>
          <w:b/>
          <w:sz w:val="24"/>
        </w:rPr>
      </w:pPr>
      <w:r w:rsidRPr="00FC7181">
        <w:rPr>
          <w:rFonts w:cs="Arial"/>
          <w:b/>
          <w:sz w:val="24"/>
        </w:rPr>
        <w:t>EFFECT OF THE MEMORANDUM OF UNDERSTANDING</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This Memorandum of Understanding confirms the relationship between the Parties based on a spirit of goodwill and cooperation. The Parties will work together to achieve the purpose and terms of this Memorandum of Understanding.</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This Memorandum of Understanding does not constitute or create, and shall not be deemed to constitute or create, any legally binding or enforceable obligations on the part of either Party.</w:t>
      </w:r>
    </w:p>
    <w:p w:rsidR="00294D73" w:rsidRPr="00FC7181" w:rsidRDefault="00294D73" w:rsidP="00294D73">
      <w:pPr>
        <w:rPr>
          <w:rFonts w:cs="Arial"/>
          <w:b/>
          <w:sz w:val="24"/>
        </w:rPr>
      </w:pPr>
    </w:p>
    <w:p w:rsidR="00294D73" w:rsidRPr="00385264" w:rsidRDefault="00294D73" w:rsidP="00294D73">
      <w:pPr>
        <w:numPr>
          <w:ilvl w:val="0"/>
          <w:numId w:val="2"/>
        </w:numPr>
        <w:tabs>
          <w:tab w:val="clear" w:pos="432"/>
          <w:tab w:val="num" w:pos="600"/>
        </w:tabs>
        <w:spacing w:after="0"/>
        <w:ind w:left="600" w:hanging="600"/>
        <w:rPr>
          <w:rFonts w:cs="Arial"/>
          <w:b/>
          <w:sz w:val="24"/>
        </w:rPr>
      </w:pPr>
      <w:r w:rsidRPr="00385264">
        <w:rPr>
          <w:rFonts w:cs="Arial"/>
          <w:b/>
          <w:sz w:val="24"/>
        </w:rPr>
        <w:t>SECURITY OF INFORMATION</w:t>
      </w:r>
    </w:p>
    <w:p w:rsidR="00294D73" w:rsidRPr="00385264" w:rsidRDefault="00294D73" w:rsidP="00294D73">
      <w:pPr>
        <w:ind w:left="600"/>
        <w:rPr>
          <w:rFonts w:cs="Arial"/>
          <w:b/>
          <w:sz w:val="24"/>
        </w:rPr>
      </w:pPr>
    </w:p>
    <w:p w:rsidR="00294D73" w:rsidRPr="00385264" w:rsidRDefault="00294D73" w:rsidP="00294D73">
      <w:pPr>
        <w:numPr>
          <w:ilvl w:val="1"/>
          <w:numId w:val="2"/>
        </w:numPr>
        <w:spacing w:after="0"/>
        <w:rPr>
          <w:rFonts w:cs="Arial"/>
          <w:szCs w:val="22"/>
        </w:rPr>
      </w:pPr>
      <w:r w:rsidRPr="00385264">
        <w:rPr>
          <w:rFonts w:cs="Arial"/>
          <w:szCs w:val="22"/>
        </w:rPr>
        <w:t>All Information supplied under this Memorandum of Understanding is confidential information and shall be supplied by way of secure encrypted medium.</w:t>
      </w:r>
    </w:p>
    <w:p w:rsidR="00294D73" w:rsidRPr="00385264" w:rsidRDefault="00294D73" w:rsidP="00294D73">
      <w:pPr>
        <w:rPr>
          <w:rFonts w:cs="Arial"/>
          <w:szCs w:val="22"/>
        </w:rPr>
      </w:pPr>
    </w:p>
    <w:p w:rsidR="00294D73" w:rsidRPr="00385264" w:rsidRDefault="00294D73" w:rsidP="00294D73">
      <w:pPr>
        <w:numPr>
          <w:ilvl w:val="1"/>
          <w:numId w:val="2"/>
        </w:numPr>
        <w:spacing w:after="0"/>
        <w:rPr>
          <w:rFonts w:cs="Arial"/>
          <w:szCs w:val="22"/>
        </w:rPr>
      </w:pPr>
      <w:r w:rsidRPr="00385264">
        <w:rPr>
          <w:rFonts w:cs="Arial"/>
          <w:szCs w:val="22"/>
        </w:rPr>
        <w:t>The Parties will comply with the Privacy Act 1993 and any applicable Code of Practice made under that Act (including the Health Information Privacy Code 1994) at all times.</w:t>
      </w:r>
    </w:p>
    <w:p w:rsidR="00294D73" w:rsidRDefault="00294D73" w:rsidP="00294D73">
      <w:pPr>
        <w:spacing w:after="200" w:line="276" w:lineRule="auto"/>
        <w:jc w:val="left"/>
        <w:rPr>
          <w:rFonts w:cs="Arial"/>
          <w:szCs w:val="22"/>
        </w:rPr>
      </w:pPr>
    </w:p>
    <w:p w:rsidR="00294D73" w:rsidRPr="00385264" w:rsidRDefault="00294D73" w:rsidP="00294D73">
      <w:pPr>
        <w:numPr>
          <w:ilvl w:val="1"/>
          <w:numId w:val="2"/>
        </w:numPr>
        <w:spacing w:after="0"/>
        <w:rPr>
          <w:rFonts w:cs="Arial"/>
          <w:szCs w:val="22"/>
        </w:rPr>
      </w:pPr>
      <w:r w:rsidRPr="00385264">
        <w:rPr>
          <w:rFonts w:cs="Arial"/>
          <w:szCs w:val="22"/>
        </w:rPr>
        <w:t>Further, the Parties will ensure that:</w:t>
      </w:r>
    </w:p>
    <w:p w:rsidR="00294D73" w:rsidRPr="00385264" w:rsidRDefault="00294D73" w:rsidP="00294D73">
      <w:pPr>
        <w:rPr>
          <w:rFonts w:cs="Arial"/>
          <w:szCs w:val="22"/>
        </w:rPr>
      </w:pPr>
    </w:p>
    <w:p w:rsidR="00294D73" w:rsidRPr="00385264" w:rsidRDefault="00294D73" w:rsidP="00294D73">
      <w:pPr>
        <w:numPr>
          <w:ilvl w:val="0"/>
          <w:numId w:val="3"/>
        </w:numPr>
        <w:tabs>
          <w:tab w:val="clear" w:pos="936"/>
          <w:tab w:val="num" w:pos="1080"/>
        </w:tabs>
        <w:spacing w:after="0"/>
        <w:ind w:left="1080" w:hanging="504"/>
        <w:rPr>
          <w:rFonts w:cs="Arial"/>
          <w:szCs w:val="22"/>
        </w:rPr>
      </w:pPr>
      <w:r w:rsidRPr="00385264">
        <w:rPr>
          <w:rFonts w:cs="Arial"/>
          <w:szCs w:val="22"/>
        </w:rPr>
        <w:t>All information is protected from unauthorised access, use and disclosure;</w:t>
      </w:r>
    </w:p>
    <w:p w:rsidR="00294D73" w:rsidRPr="00385264" w:rsidRDefault="00294D73" w:rsidP="00294D73">
      <w:pPr>
        <w:tabs>
          <w:tab w:val="num" w:pos="1080"/>
        </w:tabs>
        <w:ind w:left="1080" w:hanging="504"/>
        <w:rPr>
          <w:rFonts w:cs="Arial"/>
          <w:szCs w:val="22"/>
        </w:rPr>
      </w:pPr>
    </w:p>
    <w:p w:rsidR="00294D73" w:rsidRPr="00385264" w:rsidRDefault="00294D73" w:rsidP="00294D73">
      <w:pPr>
        <w:numPr>
          <w:ilvl w:val="0"/>
          <w:numId w:val="3"/>
        </w:numPr>
        <w:tabs>
          <w:tab w:val="clear" w:pos="936"/>
          <w:tab w:val="num" w:pos="1080"/>
        </w:tabs>
        <w:spacing w:after="0"/>
        <w:ind w:left="1080" w:hanging="504"/>
        <w:rPr>
          <w:rFonts w:cs="Arial"/>
          <w:szCs w:val="22"/>
        </w:rPr>
      </w:pPr>
      <w:r w:rsidRPr="00385264">
        <w:rPr>
          <w:rFonts w:cs="Arial"/>
          <w:szCs w:val="22"/>
        </w:rPr>
        <w:t>All information is stored on a securely managed computer system with password and firewall protection with access allowed only to employees doing work directly relating to this Memorandum of Understanding;</w:t>
      </w:r>
    </w:p>
    <w:p w:rsidR="00294D73" w:rsidRPr="00385264" w:rsidRDefault="00294D73" w:rsidP="00294D73">
      <w:pPr>
        <w:tabs>
          <w:tab w:val="num" w:pos="1080"/>
        </w:tabs>
        <w:ind w:left="1080" w:hanging="504"/>
        <w:rPr>
          <w:rFonts w:cs="Arial"/>
          <w:szCs w:val="22"/>
        </w:rPr>
      </w:pPr>
    </w:p>
    <w:p w:rsidR="00294D73" w:rsidRPr="00385264" w:rsidRDefault="00294D73" w:rsidP="00294D73">
      <w:pPr>
        <w:numPr>
          <w:ilvl w:val="0"/>
          <w:numId w:val="3"/>
        </w:numPr>
        <w:tabs>
          <w:tab w:val="clear" w:pos="936"/>
          <w:tab w:val="num" w:pos="1080"/>
        </w:tabs>
        <w:spacing w:after="0"/>
        <w:ind w:left="1080" w:hanging="504"/>
        <w:rPr>
          <w:rFonts w:cs="Arial"/>
          <w:szCs w:val="22"/>
        </w:rPr>
      </w:pPr>
      <w:r w:rsidRPr="00385264">
        <w:rPr>
          <w:rFonts w:cs="Arial"/>
          <w:szCs w:val="22"/>
        </w:rPr>
        <w:t xml:space="preserve">All Employees dealing with the information are aware of their responsibilities in relation to this Memorandum of Understanding and the strict limitations on the use and disclosure of information; </w:t>
      </w:r>
    </w:p>
    <w:p w:rsidR="00294D73" w:rsidRPr="00385264" w:rsidRDefault="00294D73" w:rsidP="00294D73">
      <w:pPr>
        <w:numPr>
          <w:ilvl w:val="0"/>
          <w:numId w:val="3"/>
        </w:numPr>
        <w:tabs>
          <w:tab w:val="clear" w:pos="936"/>
          <w:tab w:val="num" w:pos="1080"/>
        </w:tabs>
        <w:spacing w:before="120" w:after="0"/>
        <w:ind w:left="1080" w:hanging="504"/>
        <w:rPr>
          <w:rFonts w:cs="Arial"/>
          <w:szCs w:val="22"/>
        </w:rPr>
      </w:pPr>
      <w:r w:rsidRPr="00385264">
        <w:rPr>
          <w:rFonts w:cs="Arial"/>
          <w:szCs w:val="22"/>
        </w:rPr>
        <w:t>No information will be removed or transferred other than as allowed under this Memorandum of Understanding.</w:t>
      </w:r>
    </w:p>
    <w:p w:rsidR="00294D73" w:rsidRPr="00FC7181" w:rsidRDefault="00294D73" w:rsidP="00294D73">
      <w:pPr>
        <w:rPr>
          <w:rFonts w:cs="Arial"/>
          <w:szCs w:val="22"/>
        </w:rPr>
      </w:pPr>
    </w:p>
    <w:p w:rsidR="00294D73" w:rsidRPr="00FC7181" w:rsidRDefault="00294D73" w:rsidP="00294D73">
      <w:pPr>
        <w:numPr>
          <w:ilvl w:val="0"/>
          <w:numId w:val="2"/>
        </w:numPr>
        <w:spacing w:after="0"/>
        <w:rPr>
          <w:rFonts w:cs="Arial"/>
          <w:b/>
          <w:sz w:val="24"/>
        </w:rPr>
      </w:pPr>
      <w:r w:rsidRPr="00FC7181">
        <w:rPr>
          <w:rFonts w:cs="Arial"/>
          <w:b/>
          <w:sz w:val="24"/>
        </w:rPr>
        <w:t>DESTRUCTION OF INFORMATION</w:t>
      </w:r>
    </w:p>
    <w:p w:rsidR="00294D73" w:rsidRPr="00FC7181" w:rsidRDefault="00294D73" w:rsidP="00294D73">
      <w:pPr>
        <w:rPr>
          <w:rFonts w:cs="Arial"/>
          <w:b/>
          <w:sz w:val="24"/>
        </w:rPr>
      </w:pPr>
    </w:p>
    <w:p w:rsidR="00294D73" w:rsidRPr="00815E0A" w:rsidRDefault="00294D73" w:rsidP="00294D73">
      <w:pPr>
        <w:numPr>
          <w:ilvl w:val="1"/>
          <w:numId w:val="2"/>
        </w:numPr>
        <w:spacing w:after="0"/>
        <w:rPr>
          <w:rFonts w:cs="Arial"/>
          <w:b/>
          <w:sz w:val="24"/>
        </w:rPr>
      </w:pPr>
      <w:r>
        <w:rPr>
          <w:rFonts w:cs="Arial"/>
          <w:szCs w:val="22"/>
        </w:rPr>
        <w:t>The Parties agree to keep the personal information obtained under this Memorandum of Understanding in compliance with the</w:t>
      </w:r>
      <w:r w:rsidRPr="00FC7181">
        <w:rPr>
          <w:rFonts w:cs="Arial"/>
          <w:szCs w:val="22"/>
        </w:rPr>
        <w:t xml:space="preserve"> Public Records Act 2005</w:t>
      </w:r>
      <w:r>
        <w:rPr>
          <w:rFonts w:cs="Arial"/>
          <w:szCs w:val="22"/>
        </w:rPr>
        <w:t xml:space="preserve">. </w:t>
      </w:r>
    </w:p>
    <w:p w:rsidR="00294D73" w:rsidRPr="00FC7181" w:rsidRDefault="00294D73" w:rsidP="00294D73">
      <w:pPr>
        <w:rPr>
          <w:rFonts w:cs="Arial"/>
          <w:b/>
          <w:sz w:val="24"/>
        </w:rPr>
      </w:pPr>
    </w:p>
    <w:p w:rsidR="00294D73" w:rsidRPr="00FC7181" w:rsidRDefault="00294D73" w:rsidP="00294D73">
      <w:pPr>
        <w:numPr>
          <w:ilvl w:val="0"/>
          <w:numId w:val="2"/>
        </w:numPr>
        <w:spacing w:after="0"/>
        <w:ind w:left="600" w:hanging="600"/>
        <w:rPr>
          <w:rFonts w:cs="Arial"/>
          <w:b/>
          <w:sz w:val="24"/>
        </w:rPr>
      </w:pPr>
      <w:r w:rsidRPr="00FC7181">
        <w:rPr>
          <w:rFonts w:cs="Arial"/>
          <w:b/>
          <w:sz w:val="24"/>
        </w:rPr>
        <w:t>THIRD PARTY CONTRACTING</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szCs w:val="22"/>
        </w:rPr>
      </w:pPr>
      <w:r w:rsidRPr="00FC7181">
        <w:rPr>
          <w:rFonts w:cs="Arial"/>
          <w:szCs w:val="22"/>
        </w:rPr>
        <w:t>Any third party contracted to carry out any work in relation to this Memorandum of Understanding will be subject to all obligations set out in this Memorandum of Understanding</w:t>
      </w:r>
      <w:r>
        <w:rPr>
          <w:rFonts w:cs="Arial"/>
          <w:szCs w:val="22"/>
        </w:rPr>
        <w:t>.</w:t>
      </w:r>
    </w:p>
    <w:p w:rsidR="00294D73" w:rsidRPr="00FC7181" w:rsidRDefault="00294D73" w:rsidP="00294D73">
      <w:pPr>
        <w:rPr>
          <w:rFonts w:cs="Arial"/>
          <w:b/>
          <w:sz w:val="24"/>
        </w:rPr>
      </w:pPr>
    </w:p>
    <w:p w:rsidR="00294D73" w:rsidRPr="00FC7181" w:rsidRDefault="00294D73" w:rsidP="00294D73">
      <w:pPr>
        <w:numPr>
          <w:ilvl w:val="0"/>
          <w:numId w:val="2"/>
        </w:numPr>
        <w:spacing w:after="0"/>
        <w:rPr>
          <w:rFonts w:cs="Arial"/>
          <w:b/>
          <w:sz w:val="24"/>
        </w:rPr>
      </w:pPr>
      <w:r w:rsidRPr="00FC7181">
        <w:rPr>
          <w:rFonts w:cs="Arial"/>
          <w:b/>
          <w:sz w:val="24"/>
        </w:rPr>
        <w:t>EXTERNAL COMMUNICATIONS</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szCs w:val="22"/>
        </w:rPr>
      </w:pPr>
      <w:r w:rsidRPr="00FC7181">
        <w:rPr>
          <w:rFonts w:cs="Arial"/>
          <w:szCs w:val="22"/>
        </w:rPr>
        <w:t>The Parties are responsible for complying with their respective obligations under the Privacy Act 1993 and the Official Information Act 1982 and any other applicable legislation.</w:t>
      </w:r>
    </w:p>
    <w:p w:rsidR="00294D73" w:rsidRPr="00FC7181" w:rsidRDefault="00294D73" w:rsidP="00294D73">
      <w:pPr>
        <w:rPr>
          <w:rFonts w:cs="Arial"/>
          <w:szCs w:val="22"/>
        </w:rPr>
      </w:pPr>
    </w:p>
    <w:p w:rsidR="00294D73" w:rsidRPr="00FC7181" w:rsidRDefault="00294D73" w:rsidP="00294D73">
      <w:pPr>
        <w:numPr>
          <w:ilvl w:val="1"/>
          <w:numId w:val="2"/>
        </w:numPr>
        <w:spacing w:after="0"/>
        <w:rPr>
          <w:rFonts w:cs="Arial"/>
          <w:szCs w:val="22"/>
        </w:rPr>
      </w:pPr>
      <w:r w:rsidRPr="00FC7181">
        <w:rPr>
          <w:rFonts w:cs="Arial"/>
          <w:szCs w:val="22"/>
        </w:rPr>
        <w:t>In the event that either Party receives a complaint or a request under either the Official Information Act 1982 or the Privacy Act 1993 for information relating to this Memorandum of Understanding, the Party which received the request will consult with the other Party on the proposed response prior to making a decision on the request.</w:t>
      </w:r>
    </w:p>
    <w:p w:rsidR="00294D73" w:rsidRPr="00FC7181" w:rsidRDefault="00294D73" w:rsidP="00294D73">
      <w:pPr>
        <w:rPr>
          <w:rFonts w:cs="Arial"/>
          <w:szCs w:val="22"/>
        </w:rPr>
      </w:pPr>
    </w:p>
    <w:p w:rsidR="00294D73" w:rsidRPr="00FC7181" w:rsidRDefault="00294D73" w:rsidP="00294D73">
      <w:pPr>
        <w:numPr>
          <w:ilvl w:val="1"/>
          <w:numId w:val="2"/>
        </w:numPr>
        <w:spacing w:after="0"/>
        <w:rPr>
          <w:rFonts w:cs="Arial"/>
          <w:szCs w:val="22"/>
        </w:rPr>
      </w:pPr>
      <w:r>
        <w:t>The Parties shall maintain a “no surprises” policy that keeps one another informed of both potentially contentious issues and issues that may have a significant impact on the current and ongoing operations of the Memorandum of Understanding</w:t>
      </w:r>
      <w:r w:rsidRPr="00FC7181">
        <w:rPr>
          <w:rFonts w:cs="Arial"/>
          <w:szCs w:val="22"/>
        </w:rPr>
        <w:t>.</w:t>
      </w:r>
    </w:p>
    <w:p w:rsidR="00294D73" w:rsidRPr="00FC7181" w:rsidRDefault="00294D73" w:rsidP="00294D73">
      <w:pPr>
        <w:rPr>
          <w:rFonts w:cs="Arial"/>
          <w:szCs w:val="22"/>
        </w:rPr>
      </w:pPr>
    </w:p>
    <w:p w:rsidR="00294D73" w:rsidRPr="00C879A6" w:rsidRDefault="00294D73" w:rsidP="00294D73">
      <w:pPr>
        <w:numPr>
          <w:ilvl w:val="0"/>
          <w:numId w:val="2"/>
        </w:numPr>
        <w:spacing w:after="0"/>
        <w:rPr>
          <w:rFonts w:cs="Arial"/>
          <w:b/>
          <w:sz w:val="24"/>
        </w:rPr>
      </w:pPr>
      <w:r w:rsidRPr="00C879A6">
        <w:rPr>
          <w:rFonts w:cs="Arial"/>
          <w:b/>
          <w:sz w:val="24"/>
        </w:rPr>
        <w:t>BREACHES OF SECURITY OR CONFIDENTIALITY</w:t>
      </w:r>
    </w:p>
    <w:p w:rsidR="00294D73" w:rsidRPr="00C879A6" w:rsidRDefault="00294D73" w:rsidP="00294D73">
      <w:pPr>
        <w:rPr>
          <w:rFonts w:cs="Arial"/>
          <w:b/>
          <w:sz w:val="24"/>
        </w:rPr>
      </w:pPr>
    </w:p>
    <w:p w:rsidR="00294D73" w:rsidRPr="00C879A6" w:rsidRDefault="00294D73" w:rsidP="00294D73">
      <w:pPr>
        <w:numPr>
          <w:ilvl w:val="1"/>
          <w:numId w:val="2"/>
        </w:numPr>
        <w:spacing w:after="0"/>
        <w:rPr>
          <w:rFonts w:cs="Arial"/>
          <w:b/>
          <w:sz w:val="24"/>
        </w:rPr>
      </w:pPr>
      <w:r w:rsidRPr="00C879A6">
        <w:rPr>
          <w:rFonts w:cs="Arial"/>
          <w:szCs w:val="22"/>
        </w:rPr>
        <w:t>The Parties must immediately notify the other Party of any actual or suspected unauthorised use or disclosure of any information exchanged pursuant to this Memorandum of Understanding.</w:t>
      </w:r>
    </w:p>
    <w:p w:rsidR="00294D73" w:rsidRPr="00C879A6" w:rsidRDefault="00294D73" w:rsidP="00294D73">
      <w:pPr>
        <w:rPr>
          <w:rFonts w:cs="Arial"/>
          <w:b/>
          <w:sz w:val="24"/>
        </w:rPr>
      </w:pPr>
    </w:p>
    <w:p w:rsidR="00294D73" w:rsidRPr="00577672" w:rsidRDefault="00294D73" w:rsidP="00294D73">
      <w:pPr>
        <w:numPr>
          <w:ilvl w:val="1"/>
          <w:numId w:val="2"/>
        </w:numPr>
        <w:spacing w:after="0"/>
        <w:rPr>
          <w:rFonts w:cs="Arial"/>
          <w:szCs w:val="22"/>
        </w:rPr>
      </w:pPr>
      <w:r w:rsidRPr="00C879A6">
        <w:rPr>
          <w:rFonts w:cs="Arial"/>
          <w:szCs w:val="22"/>
        </w:rPr>
        <w:t>The Parties must also investigate any actual or suspected unauthorised use or disclosure of information.</w:t>
      </w:r>
    </w:p>
    <w:p w:rsidR="00294D73" w:rsidRPr="00C879A6" w:rsidRDefault="00294D73" w:rsidP="00294D73">
      <w:pPr>
        <w:numPr>
          <w:ilvl w:val="1"/>
          <w:numId w:val="2"/>
        </w:numPr>
        <w:spacing w:after="0"/>
        <w:rPr>
          <w:rFonts w:cs="Arial"/>
          <w:szCs w:val="22"/>
        </w:rPr>
      </w:pPr>
      <w:r w:rsidRPr="00C879A6">
        <w:rPr>
          <w:rFonts w:cs="Arial"/>
          <w:szCs w:val="22"/>
        </w:rPr>
        <w:t>If either Party has reasonable cause to believe that a breach of any other security provision in this Memorandum of Understanding has occurred or may occur, that Party may undertake such investigation as it deems necessary.</w:t>
      </w:r>
    </w:p>
    <w:p w:rsidR="00294D73" w:rsidRPr="00C879A6" w:rsidRDefault="00294D73" w:rsidP="00294D73">
      <w:pPr>
        <w:rPr>
          <w:rFonts w:cs="Arial"/>
          <w:szCs w:val="22"/>
        </w:rPr>
      </w:pPr>
    </w:p>
    <w:p w:rsidR="00294D73" w:rsidRPr="00C879A6" w:rsidRDefault="00294D73" w:rsidP="00294D73">
      <w:pPr>
        <w:numPr>
          <w:ilvl w:val="1"/>
          <w:numId w:val="2"/>
        </w:numPr>
        <w:spacing w:after="0"/>
        <w:rPr>
          <w:rFonts w:cs="Arial"/>
          <w:szCs w:val="22"/>
        </w:rPr>
      </w:pPr>
      <w:r w:rsidRPr="00C879A6">
        <w:rPr>
          <w:rFonts w:cs="Arial"/>
          <w:szCs w:val="22"/>
        </w:rPr>
        <w:t>Where an investigation is undertaken under this clause, the other Party will provide the investigating Party with reasonable assistance, and the investigating Party will keep the other Party informed of progress.</w:t>
      </w:r>
    </w:p>
    <w:p w:rsidR="00294D73" w:rsidRPr="00C879A6" w:rsidRDefault="00294D73" w:rsidP="00294D73">
      <w:pPr>
        <w:rPr>
          <w:rFonts w:cs="Arial"/>
          <w:szCs w:val="22"/>
        </w:rPr>
      </w:pPr>
    </w:p>
    <w:p w:rsidR="00294D73" w:rsidRPr="00C879A6" w:rsidRDefault="00294D73" w:rsidP="00294D73">
      <w:pPr>
        <w:numPr>
          <w:ilvl w:val="1"/>
          <w:numId w:val="2"/>
        </w:numPr>
        <w:spacing w:after="0"/>
        <w:rPr>
          <w:rFonts w:cs="Arial"/>
          <w:szCs w:val="22"/>
        </w:rPr>
      </w:pPr>
      <w:r w:rsidRPr="00C879A6">
        <w:rPr>
          <w:rFonts w:cs="Arial"/>
          <w:szCs w:val="22"/>
        </w:rPr>
        <w:t>If there has been a security breach, either Party may suspend this Memorandum of Understanding by notice in writing to give the other Party time to remedy the breach.</w:t>
      </w:r>
    </w:p>
    <w:p w:rsidR="00294D73" w:rsidRPr="00FC7181" w:rsidRDefault="00294D73" w:rsidP="00294D73">
      <w:pPr>
        <w:rPr>
          <w:rFonts w:cs="Arial"/>
          <w:szCs w:val="22"/>
        </w:rPr>
      </w:pPr>
    </w:p>
    <w:p w:rsidR="00294D73" w:rsidRPr="00FC7181" w:rsidRDefault="00294D73" w:rsidP="00294D73">
      <w:pPr>
        <w:numPr>
          <w:ilvl w:val="0"/>
          <w:numId w:val="2"/>
        </w:numPr>
        <w:spacing w:after="0"/>
        <w:rPr>
          <w:rFonts w:cs="Arial"/>
          <w:b/>
          <w:sz w:val="24"/>
        </w:rPr>
      </w:pPr>
      <w:r w:rsidRPr="00FC7181">
        <w:rPr>
          <w:rFonts w:cs="Arial"/>
          <w:b/>
          <w:sz w:val="24"/>
        </w:rPr>
        <w:t>DISPUTE RESOLUTION</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Should any dispute or difference of opinion arise out of or in connection with this Memorandum of Understanding, the Parties will use their best endeavours to resolve the dispute within 10 working days of receiving notice of the dispute.</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If the Parties are unable to resolve the dispute after that time, either Party may serve upon the other Party notice in writing requiring the dispute to be escalated.</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The Parties shall agree upon a written summary of the basis of the dispute, the issues involved, and the reason or reasons for the dispute not being resolved, or failing agreement on such a summary, prepare separate written summaries of these matters.</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The summary or summaries shall be submitted to each Party’s respective Chief Executive within 5 working days of receiving written notice of the escalation.</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szCs w:val="22"/>
        </w:rPr>
      </w:pPr>
      <w:r w:rsidRPr="00FC7181">
        <w:rPr>
          <w:rFonts w:cs="Arial"/>
          <w:szCs w:val="22"/>
        </w:rPr>
        <w:t>The Chief Executives of the Parties, or their delegates, will meet as soon as practicable after the preparation of the summary or summaries in order to resolve the dispute.</w:t>
      </w:r>
    </w:p>
    <w:p w:rsidR="00294D73" w:rsidRPr="00FC7181" w:rsidRDefault="00294D73" w:rsidP="00294D73">
      <w:pPr>
        <w:rPr>
          <w:rFonts w:cs="Arial"/>
          <w:szCs w:val="22"/>
        </w:rPr>
      </w:pPr>
    </w:p>
    <w:p w:rsidR="00294D73" w:rsidRPr="00FC7181" w:rsidRDefault="00294D73" w:rsidP="00294D73">
      <w:pPr>
        <w:numPr>
          <w:ilvl w:val="1"/>
          <w:numId w:val="2"/>
        </w:numPr>
        <w:spacing w:after="0"/>
        <w:rPr>
          <w:rFonts w:cs="Arial"/>
          <w:szCs w:val="22"/>
        </w:rPr>
      </w:pPr>
      <w:r w:rsidRPr="00FC7181">
        <w:rPr>
          <w:rFonts w:cs="Arial"/>
          <w:szCs w:val="22"/>
        </w:rPr>
        <w:t>If the dispute remains unresolved after 20 working days from receipt of written notice of the escalation, the termination provision in clause 12.2 will apply.</w:t>
      </w:r>
    </w:p>
    <w:p w:rsidR="00294D73" w:rsidRPr="00FC7181" w:rsidRDefault="00294D73" w:rsidP="00294D73">
      <w:pPr>
        <w:rPr>
          <w:rFonts w:cs="Arial"/>
          <w:b/>
          <w:sz w:val="24"/>
        </w:rPr>
      </w:pPr>
    </w:p>
    <w:p w:rsidR="00294D73" w:rsidRPr="00FC7181" w:rsidRDefault="00294D73" w:rsidP="00294D73">
      <w:pPr>
        <w:numPr>
          <w:ilvl w:val="0"/>
          <w:numId w:val="2"/>
        </w:numPr>
        <w:spacing w:after="0"/>
        <w:rPr>
          <w:rFonts w:cs="Arial"/>
          <w:b/>
          <w:sz w:val="24"/>
        </w:rPr>
      </w:pPr>
      <w:r w:rsidRPr="00FC7181">
        <w:rPr>
          <w:rFonts w:cs="Arial"/>
          <w:b/>
          <w:sz w:val="24"/>
        </w:rPr>
        <w:t>TERMINATION</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This Memorandum of Understanding may be terminated at any time by agreement in writing between the Parties.</w:t>
      </w:r>
    </w:p>
    <w:p w:rsidR="00294D73" w:rsidRPr="00FC7181" w:rsidRDefault="00294D73" w:rsidP="00294D73">
      <w:pPr>
        <w:rPr>
          <w:rFonts w:cs="Arial"/>
          <w:b/>
          <w:sz w:val="24"/>
        </w:rPr>
      </w:pPr>
    </w:p>
    <w:p w:rsidR="00294D73" w:rsidRPr="00FC7181" w:rsidRDefault="00294D73" w:rsidP="00294D73">
      <w:pPr>
        <w:numPr>
          <w:ilvl w:val="1"/>
          <w:numId w:val="2"/>
        </w:numPr>
        <w:spacing w:after="0"/>
        <w:rPr>
          <w:rFonts w:cs="Arial"/>
          <w:b/>
          <w:sz w:val="24"/>
        </w:rPr>
      </w:pPr>
      <w:r w:rsidRPr="00FC7181">
        <w:rPr>
          <w:rFonts w:cs="Arial"/>
          <w:szCs w:val="22"/>
        </w:rPr>
        <w:t>Where there is a dispute and the clause 11 procedure has not produced an outcome satisfactory to both Parties, either Party may terminate this Memorandum of Understanding by giving notice in writing to the other Party.</w:t>
      </w:r>
    </w:p>
    <w:p w:rsidR="00294D73" w:rsidRPr="00FC7181" w:rsidRDefault="00294D73" w:rsidP="00294D73">
      <w:pPr>
        <w:rPr>
          <w:rFonts w:cs="Arial"/>
          <w:szCs w:val="22"/>
        </w:rPr>
      </w:pPr>
    </w:p>
    <w:p w:rsidR="00294D73" w:rsidRPr="00FC7181" w:rsidRDefault="00294D73" w:rsidP="00294D73">
      <w:pPr>
        <w:numPr>
          <w:ilvl w:val="1"/>
          <w:numId w:val="2"/>
        </w:numPr>
        <w:spacing w:after="0"/>
        <w:rPr>
          <w:rFonts w:cs="Arial"/>
          <w:szCs w:val="22"/>
        </w:rPr>
      </w:pPr>
      <w:r w:rsidRPr="00FC7181">
        <w:rPr>
          <w:rFonts w:cs="Arial"/>
          <w:szCs w:val="22"/>
        </w:rPr>
        <w:t>The obligations in this Memorandum of Understanding concerning the security, use and destruction of information shall remain in force notwithstanding the suspension or termination of this Memorandum of Understanding.</w:t>
      </w:r>
    </w:p>
    <w:p w:rsidR="00294D73" w:rsidRPr="00FC7181" w:rsidRDefault="00294D73" w:rsidP="00294D73">
      <w:pPr>
        <w:rPr>
          <w:rFonts w:cs="Arial"/>
          <w:szCs w:val="22"/>
        </w:rPr>
      </w:pPr>
    </w:p>
    <w:p w:rsidR="00294D73" w:rsidRPr="00FC7181" w:rsidRDefault="00294D73" w:rsidP="00294D73">
      <w:pPr>
        <w:numPr>
          <w:ilvl w:val="0"/>
          <w:numId w:val="2"/>
        </w:numPr>
        <w:spacing w:after="0"/>
        <w:rPr>
          <w:rFonts w:cs="Arial"/>
          <w:b/>
          <w:sz w:val="24"/>
        </w:rPr>
      </w:pPr>
      <w:r w:rsidRPr="00FC7181">
        <w:rPr>
          <w:rFonts w:cs="Arial"/>
          <w:b/>
          <w:sz w:val="24"/>
        </w:rPr>
        <w:t>VARIATION</w:t>
      </w:r>
    </w:p>
    <w:p w:rsidR="00294D73" w:rsidRPr="00FC7181" w:rsidRDefault="00294D73" w:rsidP="00294D73">
      <w:pPr>
        <w:rPr>
          <w:rFonts w:cs="Arial"/>
          <w:b/>
          <w:sz w:val="24"/>
        </w:rPr>
      </w:pPr>
    </w:p>
    <w:p w:rsidR="00294D73" w:rsidRPr="00C879A6" w:rsidRDefault="00294D73" w:rsidP="00294D73">
      <w:pPr>
        <w:numPr>
          <w:ilvl w:val="1"/>
          <w:numId w:val="2"/>
        </w:numPr>
        <w:spacing w:after="0"/>
        <w:rPr>
          <w:rFonts w:cs="Arial"/>
          <w:b/>
          <w:sz w:val="24"/>
        </w:rPr>
      </w:pPr>
      <w:r w:rsidRPr="00C879A6">
        <w:rPr>
          <w:rFonts w:cs="Arial"/>
          <w:szCs w:val="22"/>
        </w:rPr>
        <w:t>This Memorandum of Understanding may only be varied with the agreement of both Parties, and any such variation shall be set out in writing and signed by both Parties.</w:t>
      </w:r>
    </w:p>
    <w:p w:rsidR="00294D73" w:rsidRPr="00FC7181" w:rsidRDefault="00294D73" w:rsidP="00294D73">
      <w:pPr>
        <w:rPr>
          <w:rFonts w:cs="Arial"/>
          <w:b/>
          <w:sz w:val="24"/>
        </w:rPr>
      </w:pPr>
    </w:p>
    <w:p w:rsidR="00294D73" w:rsidRPr="00FC7181" w:rsidRDefault="00294D73" w:rsidP="00294D73">
      <w:pPr>
        <w:numPr>
          <w:ilvl w:val="0"/>
          <w:numId w:val="2"/>
        </w:numPr>
        <w:spacing w:after="0"/>
        <w:rPr>
          <w:rFonts w:cs="Arial"/>
          <w:b/>
          <w:sz w:val="24"/>
        </w:rPr>
      </w:pPr>
      <w:r w:rsidRPr="00FC7181">
        <w:rPr>
          <w:rFonts w:cs="Arial"/>
          <w:b/>
          <w:sz w:val="24"/>
        </w:rPr>
        <w:t>RELATIONSHIP MANAGEMENT</w:t>
      </w:r>
    </w:p>
    <w:p w:rsidR="00294D73" w:rsidRPr="00FC7181" w:rsidRDefault="00294D73" w:rsidP="00294D73">
      <w:pPr>
        <w:rPr>
          <w:rFonts w:cs="Arial"/>
          <w:sz w:val="24"/>
        </w:rPr>
      </w:pPr>
    </w:p>
    <w:p w:rsidR="00294D73" w:rsidRPr="00406C1B" w:rsidRDefault="00294D73" w:rsidP="00294D73">
      <w:pPr>
        <w:numPr>
          <w:ilvl w:val="1"/>
          <w:numId w:val="2"/>
        </w:numPr>
        <w:spacing w:after="0"/>
        <w:rPr>
          <w:rFonts w:cs="Arial"/>
          <w:b/>
          <w:sz w:val="24"/>
        </w:rPr>
      </w:pPr>
      <w:r>
        <w:rPr>
          <w:rFonts w:cs="Arial"/>
          <w:szCs w:val="22"/>
        </w:rPr>
        <w:t>Each Party</w:t>
      </w:r>
      <w:r w:rsidRPr="00FC7181">
        <w:rPr>
          <w:rFonts w:cs="Arial"/>
          <w:szCs w:val="22"/>
        </w:rPr>
        <w:t xml:space="preserve"> </w:t>
      </w:r>
      <w:r>
        <w:rPr>
          <w:rFonts w:cs="Arial"/>
          <w:szCs w:val="22"/>
        </w:rPr>
        <w:t xml:space="preserve">must nominate an Authorised Representative to be the key contact person for: </w:t>
      </w:r>
    </w:p>
    <w:p w:rsidR="00294D73" w:rsidRPr="00406C1B" w:rsidRDefault="00294D73" w:rsidP="00294D73">
      <w:pPr>
        <w:numPr>
          <w:ilvl w:val="0"/>
          <w:numId w:val="7"/>
        </w:numPr>
        <w:spacing w:after="0"/>
        <w:rPr>
          <w:rFonts w:cs="Arial"/>
          <w:b/>
          <w:sz w:val="24"/>
        </w:rPr>
      </w:pPr>
      <w:r>
        <w:rPr>
          <w:rFonts w:cs="Arial"/>
          <w:szCs w:val="22"/>
        </w:rPr>
        <w:t xml:space="preserve">monitoring compliance with this Memorandum of Understanding, </w:t>
      </w:r>
    </w:p>
    <w:p w:rsidR="00294D73" w:rsidRPr="00406C1B" w:rsidRDefault="00294D73" w:rsidP="00294D73">
      <w:pPr>
        <w:numPr>
          <w:ilvl w:val="0"/>
          <w:numId w:val="7"/>
        </w:numPr>
        <w:spacing w:after="0"/>
        <w:rPr>
          <w:rFonts w:cs="Arial"/>
          <w:b/>
          <w:sz w:val="24"/>
        </w:rPr>
      </w:pPr>
      <w:r>
        <w:rPr>
          <w:rFonts w:cs="Arial"/>
          <w:szCs w:val="22"/>
        </w:rPr>
        <w:t>receiving notices issued under this Memorandum of Understanding, and</w:t>
      </w:r>
    </w:p>
    <w:p w:rsidR="00294D73" w:rsidRPr="00406C1B" w:rsidRDefault="00294D73" w:rsidP="00294D73">
      <w:pPr>
        <w:numPr>
          <w:ilvl w:val="0"/>
          <w:numId w:val="7"/>
        </w:numPr>
        <w:spacing w:after="0"/>
        <w:rPr>
          <w:rFonts w:cs="Arial"/>
          <w:b/>
          <w:sz w:val="24"/>
        </w:rPr>
      </w:pPr>
      <w:r>
        <w:rPr>
          <w:rFonts w:cs="Arial"/>
          <w:szCs w:val="22"/>
        </w:rPr>
        <w:t>any other matters relevant to this Memorandum of Understanding</w:t>
      </w:r>
    </w:p>
    <w:p w:rsidR="00294D73" w:rsidRPr="00406C1B" w:rsidRDefault="00294D73" w:rsidP="00294D73">
      <w:pPr>
        <w:ind w:left="576"/>
        <w:rPr>
          <w:rFonts w:cs="Arial"/>
          <w:b/>
          <w:sz w:val="24"/>
        </w:rPr>
      </w:pPr>
    </w:p>
    <w:p w:rsidR="00294D73" w:rsidRPr="00FC7181" w:rsidRDefault="00294D73" w:rsidP="00294D73">
      <w:pPr>
        <w:numPr>
          <w:ilvl w:val="1"/>
          <w:numId w:val="2"/>
        </w:numPr>
        <w:spacing w:after="0"/>
        <w:rPr>
          <w:rFonts w:cs="Arial"/>
          <w:b/>
          <w:sz w:val="24"/>
        </w:rPr>
      </w:pPr>
      <w:r>
        <w:rPr>
          <w:rFonts w:cs="Arial"/>
          <w:szCs w:val="22"/>
        </w:rPr>
        <w:t>The Authorised Representatives for the parties are:</w:t>
      </w:r>
    </w:p>
    <w:p w:rsidR="00294D73" w:rsidRPr="00FC7181" w:rsidRDefault="00294D73" w:rsidP="00294D73">
      <w:pPr>
        <w:rPr>
          <w:rFonts w:cs="Arial"/>
          <w:b/>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219"/>
      </w:tblGrid>
      <w:tr w:rsidR="00294D73" w:rsidRPr="00FC7181" w:rsidTr="002C7DD6">
        <w:tc>
          <w:tcPr>
            <w:tcW w:w="4253" w:type="dxa"/>
            <w:shd w:val="clear" w:color="auto" w:fill="auto"/>
          </w:tcPr>
          <w:p w:rsidR="00294D73" w:rsidRPr="00FC7181" w:rsidRDefault="00294D73" w:rsidP="002C7DD6">
            <w:pPr>
              <w:spacing w:before="60" w:after="60"/>
              <w:rPr>
                <w:rFonts w:cs="Arial"/>
                <w:b/>
                <w:sz w:val="24"/>
              </w:rPr>
            </w:pPr>
            <w:r w:rsidRPr="00406C1B">
              <w:rPr>
                <w:rFonts w:cs="Arial"/>
                <w:b/>
                <w:sz w:val="24"/>
                <w:highlight w:val="yellow"/>
              </w:rPr>
              <w:t>[PARTY]</w:t>
            </w:r>
          </w:p>
        </w:tc>
        <w:tc>
          <w:tcPr>
            <w:tcW w:w="4358" w:type="dxa"/>
            <w:shd w:val="clear" w:color="auto" w:fill="auto"/>
          </w:tcPr>
          <w:p w:rsidR="00294D73" w:rsidRPr="00D16F86" w:rsidRDefault="00294D73" w:rsidP="002C7DD6">
            <w:pPr>
              <w:spacing w:before="60" w:after="60"/>
              <w:rPr>
                <w:rFonts w:cs="Arial"/>
                <w:b/>
                <w:sz w:val="24"/>
              </w:rPr>
            </w:pPr>
            <w:r w:rsidRPr="00406C1B">
              <w:rPr>
                <w:b/>
                <w:highlight w:val="yellow"/>
              </w:rPr>
              <w:t>[PARTY]</w:t>
            </w:r>
          </w:p>
        </w:tc>
      </w:tr>
      <w:tr w:rsidR="00294D73" w:rsidRPr="00FC7181" w:rsidTr="002C7DD6">
        <w:tc>
          <w:tcPr>
            <w:tcW w:w="4253" w:type="dxa"/>
            <w:shd w:val="clear" w:color="auto" w:fill="auto"/>
          </w:tcPr>
          <w:p w:rsidR="00294D73" w:rsidRDefault="00294D73" w:rsidP="002C7DD6">
            <w:pPr>
              <w:spacing w:before="60" w:after="60"/>
              <w:rPr>
                <w:rFonts w:cs="Arial"/>
                <w:szCs w:val="22"/>
              </w:rPr>
            </w:pPr>
            <w:r>
              <w:rPr>
                <w:rFonts w:cs="Arial"/>
                <w:szCs w:val="22"/>
              </w:rPr>
              <w:t>[Name]</w:t>
            </w:r>
          </w:p>
          <w:p w:rsidR="00294D73" w:rsidRDefault="00294D73" w:rsidP="002C7DD6">
            <w:pPr>
              <w:spacing w:before="60" w:after="60"/>
              <w:rPr>
                <w:rFonts w:cs="Arial"/>
                <w:szCs w:val="22"/>
              </w:rPr>
            </w:pPr>
            <w:r>
              <w:rPr>
                <w:rFonts w:cs="Arial"/>
                <w:szCs w:val="22"/>
              </w:rPr>
              <w:t>[Title]</w:t>
            </w:r>
          </w:p>
          <w:p w:rsidR="00294D73" w:rsidRPr="00406C1B" w:rsidRDefault="00294D73" w:rsidP="002C7DD6">
            <w:pPr>
              <w:spacing w:before="60" w:after="60"/>
              <w:rPr>
                <w:rFonts w:cs="Arial"/>
                <w:szCs w:val="22"/>
              </w:rPr>
            </w:pPr>
            <w:r>
              <w:rPr>
                <w:rFonts w:cs="Arial"/>
                <w:szCs w:val="22"/>
              </w:rPr>
              <w:t>[Email]</w:t>
            </w:r>
          </w:p>
        </w:tc>
        <w:tc>
          <w:tcPr>
            <w:tcW w:w="4358" w:type="dxa"/>
            <w:shd w:val="clear" w:color="auto" w:fill="auto"/>
          </w:tcPr>
          <w:p w:rsidR="00294D73" w:rsidRDefault="00294D73" w:rsidP="002C7DD6">
            <w:pPr>
              <w:spacing w:before="60" w:after="60"/>
              <w:rPr>
                <w:rFonts w:cs="Arial"/>
                <w:szCs w:val="22"/>
              </w:rPr>
            </w:pPr>
            <w:r>
              <w:rPr>
                <w:rFonts w:cs="Arial"/>
                <w:szCs w:val="22"/>
              </w:rPr>
              <w:t>[Name]</w:t>
            </w:r>
          </w:p>
          <w:p w:rsidR="00294D73" w:rsidRDefault="00294D73" w:rsidP="002C7DD6">
            <w:pPr>
              <w:spacing w:before="60" w:after="60"/>
              <w:rPr>
                <w:rFonts w:cs="Arial"/>
                <w:szCs w:val="22"/>
              </w:rPr>
            </w:pPr>
            <w:r>
              <w:rPr>
                <w:rFonts w:cs="Arial"/>
                <w:szCs w:val="22"/>
              </w:rPr>
              <w:t>[Title]</w:t>
            </w:r>
          </w:p>
          <w:p w:rsidR="00294D73" w:rsidRPr="00FC7181" w:rsidRDefault="00294D73" w:rsidP="002C7DD6">
            <w:pPr>
              <w:spacing w:before="60" w:after="60"/>
              <w:rPr>
                <w:rFonts w:cs="Arial"/>
                <w:b/>
                <w:sz w:val="28"/>
                <w:szCs w:val="28"/>
              </w:rPr>
            </w:pPr>
            <w:r>
              <w:rPr>
                <w:rFonts w:cs="Arial"/>
                <w:szCs w:val="22"/>
              </w:rPr>
              <w:t>[Email]</w:t>
            </w:r>
          </w:p>
        </w:tc>
      </w:tr>
    </w:tbl>
    <w:p w:rsidR="00294D73" w:rsidRPr="00FC7181" w:rsidRDefault="00294D73" w:rsidP="00294D73">
      <w:pPr>
        <w:rPr>
          <w:rFonts w:cs="Arial"/>
          <w:b/>
          <w:sz w:val="24"/>
        </w:rPr>
      </w:pPr>
    </w:p>
    <w:p w:rsidR="00294D73" w:rsidRPr="00FC7181" w:rsidRDefault="00294D73" w:rsidP="00294D73">
      <w:pPr>
        <w:rPr>
          <w:rFonts w:cs="Arial"/>
          <w:sz w:val="28"/>
          <w:szCs w:val="28"/>
        </w:rPr>
      </w:pPr>
      <w:r>
        <w:rPr>
          <w:rFonts w:cs="Arial"/>
          <w:b/>
          <w:sz w:val="28"/>
          <w:szCs w:val="28"/>
        </w:rPr>
        <w:br w:type="page"/>
      </w:r>
      <w:r w:rsidRPr="00FC7181">
        <w:rPr>
          <w:rFonts w:cs="Arial"/>
          <w:b/>
          <w:sz w:val="28"/>
          <w:szCs w:val="28"/>
        </w:rPr>
        <w:t>EXECUTION</w:t>
      </w:r>
    </w:p>
    <w:p w:rsidR="00294D73" w:rsidRPr="00FC7181" w:rsidRDefault="00294D73" w:rsidP="00294D73">
      <w:pPr>
        <w:rPr>
          <w:rFonts w:cs="Arial"/>
          <w:szCs w:val="22"/>
        </w:rPr>
      </w:pPr>
    </w:p>
    <w:p w:rsidR="00294D73" w:rsidRPr="00FC7181" w:rsidRDefault="00294D73" w:rsidP="00294D73">
      <w:pPr>
        <w:widowControl w:val="0"/>
        <w:tabs>
          <w:tab w:val="left" w:pos="9027"/>
        </w:tabs>
        <w:ind w:right="-36"/>
        <w:rPr>
          <w:rFonts w:cs="Arial"/>
          <w:szCs w:val="22"/>
        </w:rPr>
      </w:pPr>
    </w:p>
    <w:p w:rsidR="00294D73" w:rsidRDefault="00294D73" w:rsidP="00294D73">
      <w:pPr>
        <w:spacing w:before="60" w:after="60"/>
        <w:rPr>
          <w:rFonts w:cs="Arial"/>
          <w:szCs w:val="22"/>
        </w:rPr>
      </w:pPr>
      <w:r w:rsidRPr="00FC7181">
        <w:rPr>
          <w:rFonts w:cs="Arial"/>
          <w:b/>
          <w:szCs w:val="22"/>
        </w:rPr>
        <w:t>Signed</w:t>
      </w:r>
      <w:r w:rsidRPr="00FC7181">
        <w:rPr>
          <w:rFonts w:cs="Arial"/>
          <w:szCs w:val="22"/>
        </w:rPr>
        <w:t xml:space="preserve"> by</w:t>
      </w:r>
      <w:r>
        <w:rPr>
          <w:rFonts w:cs="Arial"/>
          <w:szCs w:val="22"/>
        </w:rPr>
        <w:t xml:space="preserve"> </w:t>
      </w:r>
      <w:r>
        <w:rPr>
          <w:rFonts w:cs="Arial"/>
          <w:szCs w:val="22"/>
        </w:rPr>
        <w:tab/>
      </w:r>
      <w:r>
        <w:t>[</w:t>
      </w:r>
      <w:r w:rsidRPr="00C879A6">
        <w:rPr>
          <w:rFonts w:cs="Arial"/>
          <w:szCs w:val="22"/>
          <w:highlight w:val="yellow"/>
        </w:rPr>
        <w:t xml:space="preserve">NAME OF </w:t>
      </w:r>
      <w:r>
        <w:rPr>
          <w:rFonts w:cs="Arial"/>
          <w:szCs w:val="22"/>
          <w:highlight w:val="yellow"/>
        </w:rPr>
        <w:t>SIGNATORY</w:t>
      </w:r>
      <w:r>
        <w:rPr>
          <w:rFonts w:cs="Arial"/>
          <w:szCs w:val="22"/>
        </w:rPr>
        <w:t xml:space="preserve">] </w:t>
      </w:r>
      <w:r w:rsidRPr="00C879A6">
        <w:rPr>
          <w:rFonts w:cs="Arial"/>
          <w:szCs w:val="22"/>
          <w:highlight w:val="yellow"/>
        </w:rPr>
        <w:t>[TITLE]</w:t>
      </w:r>
    </w:p>
    <w:p w:rsidR="00294D73" w:rsidRPr="00FC7181" w:rsidRDefault="00294D73" w:rsidP="00294D73">
      <w:pPr>
        <w:widowControl w:val="0"/>
        <w:tabs>
          <w:tab w:val="left" w:pos="9027"/>
        </w:tabs>
        <w:ind w:right="-36"/>
        <w:rPr>
          <w:rFonts w:cs="Arial"/>
          <w:szCs w:val="22"/>
        </w:rPr>
      </w:pPr>
      <w:r>
        <w:tab/>
      </w:r>
    </w:p>
    <w:p w:rsidR="00294D73" w:rsidRPr="00FC7181" w:rsidRDefault="00294D73" w:rsidP="00294D73">
      <w:pPr>
        <w:widowControl w:val="0"/>
        <w:tabs>
          <w:tab w:val="left" w:pos="9027"/>
        </w:tabs>
        <w:ind w:right="-36"/>
        <w:rPr>
          <w:rFonts w:cs="Arial"/>
          <w:szCs w:val="22"/>
        </w:rPr>
      </w:pPr>
    </w:p>
    <w:p w:rsidR="00294D73" w:rsidRPr="00FC7181" w:rsidRDefault="00294D73" w:rsidP="00294D73">
      <w:pPr>
        <w:widowControl w:val="0"/>
        <w:rPr>
          <w:rFonts w:cs="Arial"/>
          <w:szCs w:val="22"/>
        </w:rPr>
      </w:pPr>
    </w:p>
    <w:p w:rsidR="00294D73" w:rsidRDefault="00294D73" w:rsidP="00294D73">
      <w:pPr>
        <w:widowControl w:val="0"/>
        <w:rPr>
          <w:rFonts w:cs="Arial"/>
          <w:szCs w:val="22"/>
        </w:rPr>
      </w:pPr>
    </w:p>
    <w:p w:rsidR="00294D73" w:rsidRPr="00FC7181" w:rsidRDefault="00294D73" w:rsidP="00294D73">
      <w:pPr>
        <w:widowControl w:val="0"/>
        <w:rPr>
          <w:rFonts w:cs="Arial"/>
          <w:szCs w:val="22"/>
        </w:rPr>
      </w:pPr>
    </w:p>
    <w:p w:rsidR="00294D73" w:rsidRPr="00FC7181" w:rsidRDefault="00294D73" w:rsidP="00294D73">
      <w:pPr>
        <w:widowControl w:val="0"/>
        <w:rPr>
          <w:rFonts w:cs="Arial"/>
          <w:szCs w:val="22"/>
        </w:rPr>
      </w:pPr>
      <w:r>
        <w:rPr>
          <w:rFonts w:cs="Arial"/>
          <w:szCs w:val="22"/>
        </w:rPr>
        <w:t>Signature</w:t>
      </w:r>
      <w:r w:rsidRPr="00FC7181">
        <w:rPr>
          <w:rFonts w:cs="Arial"/>
          <w:szCs w:val="22"/>
        </w:rPr>
        <w:t>:________________________</w:t>
      </w:r>
      <w:r w:rsidRPr="00FC7181">
        <w:rPr>
          <w:rFonts w:cs="Arial"/>
          <w:szCs w:val="22"/>
        </w:rPr>
        <w:tab/>
      </w:r>
      <w:r w:rsidRPr="00FC7181">
        <w:rPr>
          <w:rFonts w:cs="Arial"/>
          <w:szCs w:val="22"/>
        </w:rPr>
        <w:tab/>
        <w:t>Date:________________________</w:t>
      </w:r>
    </w:p>
    <w:p w:rsidR="00294D73" w:rsidRPr="00FC7181" w:rsidRDefault="00294D73" w:rsidP="00294D73">
      <w:pPr>
        <w:widowControl w:val="0"/>
        <w:rPr>
          <w:rFonts w:cs="Arial"/>
          <w:szCs w:val="22"/>
        </w:rPr>
      </w:pPr>
    </w:p>
    <w:p w:rsidR="00294D73" w:rsidRPr="00FC7181" w:rsidRDefault="00294D73" w:rsidP="00294D73">
      <w:pPr>
        <w:widowControl w:val="0"/>
        <w:rPr>
          <w:rFonts w:cs="Arial"/>
          <w:szCs w:val="22"/>
        </w:rPr>
      </w:pPr>
    </w:p>
    <w:p w:rsidR="00294D73" w:rsidRPr="00FC7181" w:rsidRDefault="00294D73" w:rsidP="00294D73">
      <w:pPr>
        <w:widowControl w:val="0"/>
        <w:rPr>
          <w:rFonts w:cs="Arial"/>
          <w:szCs w:val="22"/>
        </w:rPr>
      </w:pPr>
    </w:p>
    <w:p w:rsidR="00294D73" w:rsidRPr="00FC7181" w:rsidRDefault="00294D73" w:rsidP="00294D73">
      <w:pPr>
        <w:widowControl w:val="0"/>
        <w:rPr>
          <w:rFonts w:cs="Arial"/>
          <w:szCs w:val="22"/>
        </w:rPr>
      </w:pPr>
    </w:p>
    <w:p w:rsidR="00294D73" w:rsidRDefault="00294D73" w:rsidP="00294D73">
      <w:pPr>
        <w:spacing w:before="60" w:after="60"/>
        <w:rPr>
          <w:rFonts w:cs="Arial"/>
          <w:szCs w:val="22"/>
        </w:rPr>
      </w:pPr>
      <w:r w:rsidRPr="00FC7181">
        <w:rPr>
          <w:rFonts w:cs="Arial"/>
          <w:b/>
          <w:szCs w:val="22"/>
        </w:rPr>
        <w:t>Signed</w:t>
      </w:r>
      <w:r w:rsidRPr="00FC7181">
        <w:rPr>
          <w:rFonts w:cs="Arial"/>
          <w:szCs w:val="22"/>
        </w:rPr>
        <w:t xml:space="preserve"> by</w:t>
      </w:r>
      <w:r w:rsidRPr="0001471F">
        <w:rPr>
          <w:rFonts w:cs="Arial"/>
          <w:szCs w:val="22"/>
        </w:rPr>
        <w:t xml:space="preserve"> </w:t>
      </w:r>
      <w:r>
        <w:rPr>
          <w:rFonts w:cs="Arial"/>
          <w:szCs w:val="22"/>
        </w:rPr>
        <w:tab/>
      </w:r>
      <w:r w:rsidRPr="00C879A6">
        <w:rPr>
          <w:rFonts w:cs="Arial"/>
          <w:szCs w:val="22"/>
          <w:highlight w:val="yellow"/>
        </w:rPr>
        <w:t xml:space="preserve">[NAME OF </w:t>
      </w:r>
      <w:r>
        <w:rPr>
          <w:rFonts w:cs="Arial"/>
          <w:szCs w:val="22"/>
          <w:highlight w:val="yellow"/>
        </w:rPr>
        <w:t>SIGNATORY</w:t>
      </w:r>
      <w:r w:rsidRPr="00C879A6">
        <w:rPr>
          <w:rFonts w:cs="Arial"/>
          <w:szCs w:val="22"/>
          <w:highlight w:val="yellow"/>
        </w:rPr>
        <w:t>]</w:t>
      </w:r>
      <w:r>
        <w:rPr>
          <w:rFonts w:cs="Arial"/>
          <w:szCs w:val="22"/>
        </w:rPr>
        <w:tab/>
      </w:r>
      <w:r w:rsidRPr="00C879A6">
        <w:rPr>
          <w:rFonts w:cs="Arial"/>
          <w:szCs w:val="22"/>
          <w:highlight w:val="yellow"/>
        </w:rPr>
        <w:t>[TITLE]</w:t>
      </w:r>
    </w:p>
    <w:p w:rsidR="00294D73" w:rsidRPr="00FC7181" w:rsidRDefault="00294D73" w:rsidP="00294D73">
      <w:pPr>
        <w:ind w:right="-1"/>
        <w:rPr>
          <w:rFonts w:cs="Arial"/>
          <w:szCs w:val="22"/>
        </w:rPr>
      </w:pPr>
    </w:p>
    <w:p w:rsidR="00294D73" w:rsidRDefault="00294D73" w:rsidP="00294D73">
      <w:pPr>
        <w:widowControl w:val="0"/>
        <w:ind w:right="5103"/>
        <w:rPr>
          <w:rFonts w:cs="Arial"/>
          <w:szCs w:val="22"/>
        </w:rPr>
      </w:pPr>
    </w:p>
    <w:p w:rsidR="00294D73" w:rsidRDefault="00294D73" w:rsidP="00294D73">
      <w:pPr>
        <w:widowControl w:val="0"/>
        <w:ind w:right="5103"/>
        <w:rPr>
          <w:rFonts w:cs="Arial"/>
          <w:szCs w:val="22"/>
        </w:rPr>
      </w:pPr>
    </w:p>
    <w:p w:rsidR="00294D73" w:rsidRPr="00FC7181" w:rsidRDefault="00294D73" w:rsidP="00294D73">
      <w:pPr>
        <w:widowControl w:val="0"/>
        <w:ind w:right="5103"/>
        <w:rPr>
          <w:rFonts w:cs="Arial"/>
          <w:szCs w:val="22"/>
        </w:rPr>
      </w:pPr>
    </w:p>
    <w:p w:rsidR="00294D73" w:rsidRPr="00FC7181" w:rsidRDefault="00294D73" w:rsidP="00294D73">
      <w:pPr>
        <w:widowControl w:val="0"/>
        <w:ind w:right="5103"/>
        <w:rPr>
          <w:rFonts w:cs="Arial"/>
          <w:szCs w:val="22"/>
        </w:rPr>
      </w:pPr>
    </w:p>
    <w:p w:rsidR="00294D73" w:rsidRPr="00FC7181" w:rsidRDefault="00294D73" w:rsidP="00294D73">
      <w:pPr>
        <w:widowControl w:val="0"/>
        <w:rPr>
          <w:rFonts w:cs="Arial"/>
          <w:szCs w:val="22"/>
        </w:rPr>
      </w:pPr>
      <w:r w:rsidRPr="00FC7181">
        <w:rPr>
          <w:rFonts w:cs="Arial"/>
          <w:szCs w:val="22"/>
        </w:rPr>
        <w:t>Sig</w:t>
      </w:r>
      <w:r>
        <w:rPr>
          <w:rFonts w:cs="Arial"/>
          <w:szCs w:val="22"/>
        </w:rPr>
        <w:t>nature</w:t>
      </w:r>
      <w:r w:rsidRPr="00FC7181">
        <w:rPr>
          <w:rFonts w:cs="Arial"/>
          <w:szCs w:val="22"/>
        </w:rPr>
        <w:t>:________________________</w:t>
      </w:r>
      <w:r w:rsidRPr="00FC7181">
        <w:rPr>
          <w:rFonts w:cs="Arial"/>
          <w:szCs w:val="22"/>
        </w:rPr>
        <w:tab/>
      </w:r>
      <w:r w:rsidRPr="00FC7181">
        <w:rPr>
          <w:rFonts w:cs="Arial"/>
          <w:szCs w:val="22"/>
        </w:rPr>
        <w:tab/>
        <w:t>Date:________________________</w:t>
      </w:r>
    </w:p>
    <w:p w:rsidR="00294D73" w:rsidRPr="00FC7181" w:rsidRDefault="00294D73" w:rsidP="00294D73">
      <w:pPr>
        <w:rPr>
          <w:rFonts w:cs="Arial"/>
          <w:b/>
          <w:szCs w:val="22"/>
          <w:u w:val="single"/>
        </w:rPr>
      </w:pPr>
    </w:p>
    <w:p w:rsidR="00294D73" w:rsidRPr="00FC7181" w:rsidRDefault="00294D73" w:rsidP="00294D73">
      <w:pPr>
        <w:rPr>
          <w:rFonts w:cs="Arial"/>
          <w:b/>
          <w:szCs w:val="22"/>
          <w:u w:val="single"/>
        </w:rPr>
      </w:pPr>
    </w:p>
    <w:p w:rsidR="00294D73" w:rsidRDefault="00294D73" w:rsidP="00294D73">
      <w:pPr>
        <w:spacing w:before="240"/>
        <w:rPr>
          <w:b/>
        </w:rPr>
      </w:pPr>
      <w:r w:rsidRPr="00490A66">
        <w:rPr>
          <w:b/>
        </w:rPr>
        <w:t xml:space="preserve"> </w:t>
      </w:r>
    </w:p>
    <w:p w:rsidR="00294D73" w:rsidRDefault="00294D73" w:rsidP="00294D73">
      <w:pPr>
        <w:tabs>
          <w:tab w:val="num" w:pos="720"/>
        </w:tabs>
        <w:rPr>
          <w:b/>
        </w:rPr>
      </w:pPr>
    </w:p>
    <w:p w:rsidR="00294D73" w:rsidRDefault="00294D73" w:rsidP="00294D73">
      <w:pPr>
        <w:tabs>
          <w:tab w:val="num" w:pos="720"/>
        </w:tabs>
        <w:rPr>
          <w:b/>
        </w:rPr>
      </w:pPr>
    </w:p>
    <w:p w:rsidR="00294D73" w:rsidRPr="00FC7181" w:rsidRDefault="00294D73" w:rsidP="00294D73">
      <w:pPr>
        <w:rPr>
          <w:rFonts w:cs="Arial"/>
          <w:b/>
          <w:sz w:val="24"/>
        </w:rPr>
      </w:pPr>
      <w:r>
        <w:rPr>
          <w:rFonts w:cs="Arial"/>
          <w:b/>
          <w:sz w:val="24"/>
        </w:rPr>
        <w:br w:type="page"/>
        <w:t>SCHEDULE 1</w:t>
      </w:r>
    </w:p>
    <w:p w:rsidR="00294D73" w:rsidRDefault="00294D73" w:rsidP="00294D73">
      <w:pPr>
        <w:tabs>
          <w:tab w:val="num" w:pos="720"/>
        </w:tabs>
        <w:rPr>
          <w:rFonts w:cs="Arial"/>
          <w:b/>
          <w:sz w:val="24"/>
        </w:rPr>
      </w:pPr>
    </w:p>
    <w:p w:rsidR="00294D73" w:rsidRPr="00BB35DE" w:rsidRDefault="00294D73" w:rsidP="00294D73">
      <w:pPr>
        <w:numPr>
          <w:ilvl w:val="0"/>
          <w:numId w:val="2"/>
        </w:numPr>
        <w:tabs>
          <w:tab w:val="num" w:pos="720"/>
        </w:tabs>
        <w:rPr>
          <w:rFonts w:cs="Arial"/>
          <w:b/>
          <w:sz w:val="24"/>
        </w:rPr>
      </w:pPr>
      <w:r>
        <w:rPr>
          <w:rFonts w:cs="Arial"/>
          <w:b/>
          <w:sz w:val="24"/>
        </w:rPr>
        <w:t>Types of Personal Information to share under this Agreement</w:t>
      </w:r>
    </w:p>
    <w:p w:rsidR="00294D73" w:rsidRDefault="00294D73" w:rsidP="00294D73">
      <w:pPr>
        <w:tabs>
          <w:tab w:val="num" w:pos="720"/>
        </w:tabs>
        <w:rPr>
          <w:rFonts w:cs="Arial"/>
          <w:szCs w:val="22"/>
        </w:rPr>
      </w:pPr>
    </w:p>
    <w:p w:rsidR="00294D73" w:rsidRPr="009C4AA9" w:rsidRDefault="00294D73" w:rsidP="00294D73">
      <w:pPr>
        <w:numPr>
          <w:ilvl w:val="1"/>
          <w:numId w:val="2"/>
        </w:numPr>
        <w:tabs>
          <w:tab w:val="num" w:pos="720"/>
        </w:tabs>
        <w:rPr>
          <w:rFonts w:cs="Arial"/>
          <w:b/>
          <w:sz w:val="24"/>
        </w:rPr>
      </w:pPr>
      <w:r>
        <w:rPr>
          <w:rFonts w:cs="Arial"/>
          <w:szCs w:val="22"/>
        </w:rPr>
        <w:t xml:space="preserve">A non-exhaustive list of the types of personal information that the Parties agree to share and use includes </w:t>
      </w:r>
      <w:r w:rsidRPr="009C4AA9">
        <w:rPr>
          <w:rFonts w:cs="Arial"/>
          <w:szCs w:val="22"/>
          <w:highlight w:val="yellow"/>
        </w:rPr>
        <w:t>(please remove and add the types of personal information that are intended to be shared between the Parties)</w:t>
      </w:r>
      <w:r>
        <w:rPr>
          <w:rFonts w:cs="Arial"/>
          <w:szCs w:val="22"/>
        </w:rPr>
        <w:t>:</w:t>
      </w:r>
    </w:p>
    <w:p w:rsidR="00294D73" w:rsidRPr="009C4AA9" w:rsidRDefault="00294D73" w:rsidP="00294D73">
      <w:pPr>
        <w:numPr>
          <w:ilvl w:val="0"/>
          <w:numId w:val="5"/>
        </w:numPr>
        <w:tabs>
          <w:tab w:val="num" w:pos="720"/>
        </w:tabs>
        <w:rPr>
          <w:rFonts w:cs="Arial"/>
          <w:b/>
          <w:sz w:val="24"/>
          <w:highlight w:val="yellow"/>
        </w:rPr>
      </w:pPr>
      <w:r w:rsidRPr="009C4AA9">
        <w:rPr>
          <w:rFonts w:cs="Arial"/>
          <w:sz w:val="24"/>
          <w:highlight w:val="yellow"/>
        </w:rPr>
        <w:t>Names,</w:t>
      </w:r>
    </w:p>
    <w:p w:rsidR="00294D73" w:rsidRPr="009C4AA9" w:rsidRDefault="00294D73" w:rsidP="00294D73">
      <w:pPr>
        <w:numPr>
          <w:ilvl w:val="0"/>
          <w:numId w:val="5"/>
        </w:numPr>
        <w:tabs>
          <w:tab w:val="num" w:pos="720"/>
        </w:tabs>
        <w:rPr>
          <w:rFonts w:cs="Arial"/>
          <w:b/>
          <w:sz w:val="24"/>
          <w:highlight w:val="yellow"/>
        </w:rPr>
      </w:pPr>
      <w:r w:rsidRPr="009C4AA9">
        <w:rPr>
          <w:rFonts w:cs="Arial"/>
          <w:sz w:val="24"/>
          <w:highlight w:val="yellow"/>
        </w:rPr>
        <w:t>Dates of Birth,</w:t>
      </w:r>
    </w:p>
    <w:p w:rsidR="00294D73" w:rsidRPr="009C4AA9" w:rsidRDefault="00294D73" w:rsidP="00294D73">
      <w:pPr>
        <w:numPr>
          <w:ilvl w:val="0"/>
          <w:numId w:val="5"/>
        </w:numPr>
        <w:tabs>
          <w:tab w:val="num" w:pos="720"/>
        </w:tabs>
        <w:rPr>
          <w:rFonts w:cs="Arial"/>
          <w:b/>
          <w:sz w:val="24"/>
          <w:highlight w:val="yellow"/>
        </w:rPr>
      </w:pPr>
      <w:r w:rsidRPr="009C4AA9">
        <w:rPr>
          <w:rFonts w:cs="Arial"/>
          <w:sz w:val="24"/>
          <w:highlight w:val="yellow"/>
        </w:rPr>
        <w:t>Ethnicity/iwi,</w:t>
      </w:r>
    </w:p>
    <w:p w:rsidR="00294D73" w:rsidRPr="009C4AA9" w:rsidRDefault="00294D73" w:rsidP="00294D73">
      <w:pPr>
        <w:numPr>
          <w:ilvl w:val="0"/>
          <w:numId w:val="5"/>
        </w:numPr>
        <w:tabs>
          <w:tab w:val="num" w:pos="720"/>
        </w:tabs>
        <w:rPr>
          <w:rFonts w:cs="Arial"/>
          <w:b/>
          <w:sz w:val="24"/>
          <w:highlight w:val="yellow"/>
        </w:rPr>
      </w:pPr>
      <w:r w:rsidRPr="009C4AA9">
        <w:rPr>
          <w:rFonts w:cs="Arial"/>
          <w:sz w:val="24"/>
          <w:highlight w:val="yellow"/>
        </w:rPr>
        <w:t>Addresses,</w:t>
      </w:r>
    </w:p>
    <w:p w:rsidR="00294D73" w:rsidRDefault="00294D73" w:rsidP="00294D73">
      <w:pPr>
        <w:numPr>
          <w:ilvl w:val="0"/>
          <w:numId w:val="5"/>
        </w:numPr>
        <w:tabs>
          <w:tab w:val="num" w:pos="720"/>
        </w:tabs>
        <w:rPr>
          <w:rFonts w:cs="Arial"/>
          <w:b/>
          <w:sz w:val="24"/>
          <w:highlight w:val="yellow"/>
        </w:rPr>
      </w:pPr>
      <w:r w:rsidRPr="009C4AA9">
        <w:rPr>
          <w:rFonts w:cs="Arial"/>
          <w:sz w:val="24"/>
          <w:highlight w:val="yellow"/>
        </w:rPr>
        <w:t>Services to date,</w:t>
      </w:r>
    </w:p>
    <w:p w:rsidR="00294D73" w:rsidRPr="006C5412" w:rsidRDefault="00294D73" w:rsidP="00294D73">
      <w:pPr>
        <w:numPr>
          <w:ilvl w:val="0"/>
          <w:numId w:val="5"/>
        </w:numPr>
        <w:tabs>
          <w:tab w:val="num" w:pos="720"/>
        </w:tabs>
        <w:rPr>
          <w:rFonts w:cs="Arial"/>
          <w:b/>
          <w:sz w:val="24"/>
          <w:highlight w:val="yellow"/>
        </w:rPr>
      </w:pPr>
      <w:r w:rsidRPr="006C5412">
        <w:rPr>
          <w:rFonts w:cs="Arial"/>
          <w:sz w:val="24"/>
          <w:highlight w:val="yellow"/>
        </w:rPr>
        <w:t>Benefit details,</w:t>
      </w:r>
    </w:p>
    <w:p w:rsidR="006F2871" w:rsidRDefault="006F2871" w:rsidP="00294D73">
      <w:pPr>
        <w:spacing w:after="200" w:line="276" w:lineRule="auto"/>
        <w:jc w:val="left"/>
      </w:pPr>
    </w:p>
    <w:sectPr w:rsidR="006F2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4A0" w:rsidRDefault="00FB34A0" w:rsidP="00FB34A0">
      <w:pPr>
        <w:spacing w:after="0"/>
      </w:pPr>
      <w:r>
        <w:separator/>
      </w:r>
    </w:p>
  </w:endnote>
  <w:endnote w:type="continuationSeparator" w:id="0">
    <w:p w:rsidR="00FB34A0" w:rsidRDefault="00FB34A0" w:rsidP="00FB3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4A0" w:rsidRDefault="00FB34A0" w:rsidP="00FB34A0">
      <w:pPr>
        <w:spacing w:after="0"/>
      </w:pPr>
      <w:r>
        <w:separator/>
      </w:r>
    </w:p>
  </w:footnote>
  <w:footnote w:type="continuationSeparator" w:id="0">
    <w:p w:rsidR="00FB34A0" w:rsidRDefault="00FB34A0" w:rsidP="00FB34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6AB2"/>
    <w:multiLevelType w:val="multilevel"/>
    <w:tmpl w:val="FF1A2BB4"/>
    <w:lvl w:ilvl="0">
      <w:start w:val="1"/>
      <w:numFmt w:val="decimal"/>
      <w:lvlText w:val="%1"/>
      <w:lvlJc w:val="left"/>
      <w:pPr>
        <w:tabs>
          <w:tab w:val="num" w:pos="432"/>
        </w:tabs>
        <w:ind w:left="432" w:hanging="432"/>
      </w:pPr>
      <w:rPr>
        <w:rFonts w:ascii="Arial" w:hAnsi="Arial" w:hint="default"/>
        <w:b/>
        <w:sz w:val="22"/>
        <w:szCs w:val="22"/>
      </w:rPr>
    </w:lvl>
    <w:lvl w:ilvl="1">
      <w:start w:val="1"/>
      <w:numFmt w:val="decimal"/>
      <w:lvlText w:val="%1.%2"/>
      <w:lvlJc w:val="left"/>
      <w:pPr>
        <w:tabs>
          <w:tab w:val="num" w:pos="576"/>
        </w:tabs>
        <w:ind w:left="576" w:hanging="576"/>
      </w:pPr>
      <w:rPr>
        <w:rFonts w:hint="default"/>
        <w:b w:val="0"/>
        <w:sz w:val="22"/>
        <w:szCs w:val="22"/>
      </w:rPr>
    </w:lvl>
    <w:lvl w:ilvl="2">
      <w:start w:val="1"/>
      <w:numFmt w:val="none"/>
      <w:lvlText w:val="(a)"/>
      <w:lvlJc w:val="left"/>
      <w:pPr>
        <w:tabs>
          <w:tab w:val="num" w:pos="720"/>
        </w:tabs>
        <w:ind w:left="720" w:hanging="153"/>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0842B69"/>
    <w:multiLevelType w:val="hybridMultilevel"/>
    <w:tmpl w:val="1DC8FF30"/>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2" w15:restartNumberingAfterBreak="0">
    <w:nsid w:val="3C787A64"/>
    <w:multiLevelType w:val="multilevel"/>
    <w:tmpl w:val="325A1FD4"/>
    <w:lvl w:ilvl="0">
      <w:start w:val="1"/>
      <w:numFmt w:val="lowerLetter"/>
      <w:lvlText w:val="%1)"/>
      <w:lvlJc w:val="left"/>
      <w:pPr>
        <w:tabs>
          <w:tab w:val="num" w:pos="936"/>
        </w:tabs>
        <w:ind w:left="936" w:hanging="360"/>
      </w:pPr>
      <w:rPr>
        <w:rFonts w:hint="default"/>
        <w:b w:val="0"/>
        <w:sz w:val="22"/>
        <w:szCs w:val="22"/>
      </w:rPr>
    </w:lvl>
    <w:lvl w:ilvl="1">
      <w:start w:val="2"/>
      <w:numFmt w:val="decimal"/>
      <w:lvlText w:val="%1.%2"/>
      <w:lvlJc w:val="left"/>
      <w:pPr>
        <w:tabs>
          <w:tab w:val="num" w:pos="1152"/>
        </w:tabs>
        <w:ind w:left="1152" w:hanging="576"/>
      </w:pPr>
      <w:rPr>
        <w:rFonts w:hint="default"/>
        <w:b w:val="0"/>
        <w:sz w:val="22"/>
        <w:szCs w:val="22"/>
      </w:rPr>
    </w:lvl>
    <w:lvl w:ilvl="2">
      <w:start w:val="1"/>
      <w:numFmt w:val="none"/>
      <w:lvlText w:val="(a)"/>
      <w:lvlJc w:val="left"/>
      <w:pPr>
        <w:tabs>
          <w:tab w:val="num" w:pos="1296"/>
        </w:tabs>
        <w:ind w:left="1296" w:hanging="153"/>
      </w:pPr>
      <w:rPr>
        <w:rFonts w:hint="default"/>
        <w:b w:val="0"/>
        <w:sz w:val="22"/>
        <w:szCs w:val="22"/>
      </w:rPr>
    </w:lvl>
    <w:lvl w:ilvl="3">
      <w:start w:val="1"/>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3" w15:restartNumberingAfterBreak="0">
    <w:nsid w:val="5ADA139A"/>
    <w:multiLevelType w:val="hybridMultilevel"/>
    <w:tmpl w:val="9D4CEF54"/>
    <w:lvl w:ilvl="0" w:tplc="60B68758">
      <w:start w:val="1"/>
      <w:numFmt w:val="bullet"/>
      <w:pStyle w:val="Bullet1"/>
      <w:lvlText w:val=""/>
      <w:lvlJc w:val="left"/>
      <w:pPr>
        <w:tabs>
          <w:tab w:val="num" w:pos="567"/>
        </w:tabs>
        <w:ind w:left="567" w:hanging="567"/>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67D94960"/>
    <w:multiLevelType w:val="hybridMultilevel"/>
    <w:tmpl w:val="66262D68"/>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5" w15:restartNumberingAfterBreak="0">
    <w:nsid w:val="776D5044"/>
    <w:multiLevelType w:val="hybridMultilevel"/>
    <w:tmpl w:val="343437B0"/>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6" w15:restartNumberingAfterBreak="0">
    <w:nsid w:val="77BC2DF0"/>
    <w:multiLevelType w:val="hybridMultilevel"/>
    <w:tmpl w:val="16FADD2C"/>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73"/>
    <w:rsid w:val="00294D73"/>
    <w:rsid w:val="0031509E"/>
    <w:rsid w:val="006F2871"/>
    <w:rsid w:val="008D1162"/>
    <w:rsid w:val="00FB34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49"/>
    <o:shapelayout v:ext="edit">
      <o:idmap v:ext="edit" data="1"/>
    </o:shapelayout>
  </w:shapeDefaults>
  <w:decimalSymbol w:val="."/>
  <w:listSeparator w:val=","/>
  <w15:docId w15:val="{C5395038-CF02-440C-A8FB-17EC9F4B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94D73"/>
    <w:pPr>
      <w:spacing w:after="120" w:line="240" w:lineRule="auto"/>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Char,List Paragraph1 Char,List Bullet indent Char,Body Char"/>
    <w:basedOn w:val="DefaultParagraphFont"/>
    <w:link w:val="ListParagraph"/>
    <w:uiPriority w:val="34"/>
    <w:locked/>
    <w:rsid w:val="00294D73"/>
    <w:rPr>
      <w:rFonts w:ascii="Arial" w:hAnsi="Arial" w:cs="Arial"/>
    </w:rPr>
  </w:style>
  <w:style w:type="paragraph" w:styleId="ListParagraph">
    <w:name w:val="List Paragraph"/>
    <w:aliases w:val="List Paragraph numbered,List Paragraph1,List Bullet indent,Body"/>
    <w:basedOn w:val="Normal"/>
    <w:link w:val="ListParagraphChar"/>
    <w:uiPriority w:val="34"/>
    <w:qFormat/>
    <w:rsid w:val="00294D73"/>
    <w:pPr>
      <w:ind w:left="720"/>
      <w:contextualSpacing/>
    </w:pPr>
    <w:rPr>
      <w:rFonts w:cs="Arial"/>
      <w:szCs w:val="22"/>
    </w:rPr>
  </w:style>
  <w:style w:type="paragraph" w:customStyle="1" w:styleId="Bullet1">
    <w:name w:val="Bullet1"/>
    <w:link w:val="Bullet1Char"/>
    <w:rsid w:val="00294D73"/>
    <w:pPr>
      <w:numPr>
        <w:numId w:val="1"/>
      </w:numPr>
      <w:tabs>
        <w:tab w:val="left" w:pos="987"/>
      </w:tabs>
      <w:spacing w:before="120" w:after="0" w:line="240" w:lineRule="auto"/>
      <w:jc w:val="both"/>
    </w:pPr>
    <w:rPr>
      <w:rFonts w:ascii="Arial" w:eastAsia="Times New Roman" w:hAnsi="Arial" w:cs="Times New Roman"/>
      <w:szCs w:val="20"/>
    </w:rPr>
  </w:style>
  <w:style w:type="character" w:customStyle="1" w:styleId="Bullet1Char">
    <w:name w:val="Bullet1 Char"/>
    <w:link w:val="Bullet1"/>
    <w:rsid w:val="00294D73"/>
    <w:rPr>
      <w:rFonts w:ascii="Arial" w:eastAsia="Times New Roman" w:hAnsi="Arial" w:cs="Times New Roman"/>
      <w:szCs w:val="20"/>
    </w:rPr>
  </w:style>
  <w:style w:type="paragraph" w:customStyle="1" w:styleId="JSS-Body">
    <w:name w:val="JSS - Body"/>
    <w:rsid w:val="00294D73"/>
    <w:pPr>
      <w:spacing w:before="60" w:after="60" w:line="288" w:lineRule="auto"/>
      <w:jc w:val="both"/>
    </w:pPr>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1431</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Anderson</dc:creator>
  <cp:lastModifiedBy>Steve Giborees</cp:lastModifiedBy>
  <cp:revision>2</cp:revision>
  <dcterms:created xsi:type="dcterms:W3CDTF">2020-06-21T04:21:00Z</dcterms:created>
  <dcterms:modified xsi:type="dcterms:W3CDTF">2020-06-21T04:21:00Z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A9509242</vt:lpwstr>
  </property>
  <property fmtid="{D5CDD505-2E9C-101B-9397-08002B2CF9AE}" pid="4" name="Objective-Title">
    <vt:lpwstr>Data Exchange - MOU Template</vt:lpwstr>
  </property>
  <property fmtid="{D5CDD505-2E9C-101B-9397-08002B2CF9AE}" pid="5" name="Objective-Comment">
    <vt:lpwstr/>
  </property>
  <property fmtid="{D5CDD505-2E9C-101B-9397-08002B2CF9AE}" pid="6" name="Objective-CreationStamp">
    <vt:filetime>2017-03-13T00:50:17Z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2017-11-17T02:52:29Z</vt:filetime>
  </property>
  <property fmtid="{D5CDD505-2E9C-101B-9397-08002B2CF9AE}" pid="11" name="Objective-Owner">
    <vt:lpwstr>Tracey McFadyen</vt:lpwstr>
  </property>
  <property fmtid="{D5CDD505-2E9C-101B-9397-08002B2CF9AE}" pid="12" name="Objective-Path">
    <vt:lpwstr>Global Folder:MSD INFORMATION REPOSITORY:Strategic Social Policy:Broad Cross Sector Frameworks &amp; Strategies:Addressing Cross Agency Social Issues:Social Sector Investment Change Programme:Social Investment Unit:Work Stream: Data Infrastructure:Collateral:</vt:lpwstr>
  </property>
  <property fmtid="{D5CDD505-2E9C-101B-9397-08002B2CF9AE}" pid="13" name="Objective-Parent">
    <vt:lpwstr>Published</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SP/BC/17///07/16-27124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MSIP_Label_e6cd0942-8d27-4cf6-a327-a2a5798e4a3f_Enabled">
    <vt:lpwstr>true</vt:lpwstr>
  </property>
  <property fmtid="{D5CDD505-2E9C-101B-9397-08002B2CF9AE}" pid="24" name="MSIP_Label_e6cd0942-8d27-4cf6-a327-a2a5798e4a3f_SetDate">
    <vt:lpwstr>2020-06-21T04:19:29Z</vt:lpwstr>
  </property>
  <property fmtid="{D5CDD505-2E9C-101B-9397-08002B2CF9AE}" pid="25" name="MSIP_Label_e6cd0942-8d27-4cf6-a327-a2a5798e4a3f_Method">
    <vt:lpwstr>Privileged</vt:lpwstr>
  </property>
  <property fmtid="{D5CDD505-2E9C-101B-9397-08002B2CF9AE}" pid="26" name="MSIP_Label_e6cd0942-8d27-4cf6-a327-a2a5798e4a3f_Name">
    <vt:lpwstr>UNCLASSIFIED</vt:lpwstr>
  </property>
  <property fmtid="{D5CDD505-2E9C-101B-9397-08002B2CF9AE}" pid="27" name="MSIP_Label_e6cd0942-8d27-4cf6-a327-a2a5798e4a3f_SiteId">
    <vt:lpwstr>8506768f-a7d1-475b-901c-fc1c222f496a</vt:lpwstr>
  </property>
  <property fmtid="{D5CDD505-2E9C-101B-9397-08002B2CF9AE}" pid="28" name="MSIP_Label_e6cd0942-8d27-4cf6-a327-a2a5798e4a3f_ActionId">
    <vt:lpwstr>acefc485-3324-4a28-9d2b-0000c13d964e</vt:lpwstr>
  </property>
  <property fmtid="{D5CDD505-2E9C-101B-9397-08002B2CF9AE}" pid="29" name="MSIP_Label_e6cd0942-8d27-4cf6-a327-a2a5798e4a3f_ContentBits">
    <vt:lpwstr>0</vt:lpwstr>
  </property>
</Properties>
</file>