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2A4C" w14:textId="77777777" w:rsidR="0044204E" w:rsidRPr="00E7296E" w:rsidRDefault="0044204E">
      <w:pPr>
        <w:pStyle w:val="normal0"/>
        <w:jc w:val="center"/>
      </w:pPr>
    </w:p>
    <w:p w14:paraId="3C6B7350" w14:textId="77777777" w:rsidR="0044204E" w:rsidRPr="00E7296E" w:rsidRDefault="0044204E">
      <w:pPr>
        <w:pStyle w:val="normal0"/>
        <w:jc w:val="center"/>
      </w:pPr>
    </w:p>
    <w:p w14:paraId="01338567" w14:textId="77777777" w:rsidR="0044204E" w:rsidRPr="00E7296E" w:rsidRDefault="0044204E">
      <w:pPr>
        <w:pStyle w:val="normal0"/>
        <w:jc w:val="center"/>
      </w:pPr>
      <w:bookmarkStart w:id="0" w:name="_GoBack"/>
    </w:p>
    <w:bookmarkEnd w:id="0"/>
    <w:p w14:paraId="309182E1" w14:textId="77777777" w:rsidR="0044204E" w:rsidRPr="00E7296E" w:rsidRDefault="0044204E">
      <w:pPr>
        <w:pStyle w:val="normal0"/>
        <w:jc w:val="center"/>
      </w:pPr>
    </w:p>
    <w:p w14:paraId="5956CFFF" w14:textId="77777777" w:rsidR="0044204E" w:rsidRPr="00E7296E" w:rsidRDefault="00C753C6">
      <w:pPr>
        <w:pStyle w:val="normal0"/>
        <w:jc w:val="center"/>
      </w:pPr>
      <w:r w:rsidRPr="00E7296E">
        <w:rPr>
          <w:noProof/>
          <w:lang w:val="en-US"/>
        </w:rPr>
        <w:drawing>
          <wp:inline distT="0" distB="0" distL="114300" distR="114300" wp14:anchorId="5559D638" wp14:editId="727C0C24">
            <wp:extent cx="5467350" cy="3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67350" cy="3810000"/>
                    </a:xfrm>
                    <a:prstGeom prst="rect">
                      <a:avLst/>
                    </a:prstGeom>
                    <a:ln/>
                  </pic:spPr>
                </pic:pic>
              </a:graphicData>
            </a:graphic>
          </wp:inline>
        </w:drawing>
      </w:r>
    </w:p>
    <w:p w14:paraId="00B73F9C" w14:textId="77777777" w:rsidR="0044204E" w:rsidRPr="00E7296E" w:rsidRDefault="0044204E">
      <w:pPr>
        <w:pStyle w:val="normal0"/>
      </w:pPr>
    </w:p>
    <w:p w14:paraId="2D77D3BF" w14:textId="0E48CA2C" w:rsidR="00CC747B" w:rsidRPr="00E7296E" w:rsidRDefault="002915A9" w:rsidP="00BC1D82">
      <w:pPr>
        <w:pStyle w:val="normal0"/>
        <w:jc w:val="center"/>
        <w:rPr>
          <w:b/>
          <w:color w:val="548DD4" w:themeColor="text2" w:themeTint="99"/>
          <w:sz w:val="72"/>
          <w:szCs w:val="72"/>
        </w:rPr>
      </w:pPr>
      <w:bookmarkStart w:id="1" w:name="_gjdgxs" w:colFirst="0" w:colLast="0"/>
      <w:bookmarkEnd w:id="1"/>
      <w:r w:rsidRPr="00E7296E">
        <w:rPr>
          <w:b/>
          <w:color w:val="548DD4" w:themeColor="text2" w:themeTint="99"/>
          <w:sz w:val="72"/>
          <w:szCs w:val="72"/>
        </w:rPr>
        <w:t>Solution Design</w:t>
      </w:r>
      <w:r w:rsidR="00BC1D82" w:rsidRPr="00E7296E">
        <w:rPr>
          <w:b/>
          <w:color w:val="548DD4" w:themeColor="text2" w:themeTint="99"/>
          <w:sz w:val="72"/>
          <w:szCs w:val="72"/>
        </w:rPr>
        <w:t xml:space="preserve"> </w:t>
      </w:r>
      <w:r w:rsidR="00085636" w:rsidRPr="00E7296E">
        <w:rPr>
          <w:b/>
          <w:color w:val="548DD4" w:themeColor="text2" w:themeTint="99"/>
          <w:sz w:val="72"/>
          <w:szCs w:val="72"/>
        </w:rPr>
        <w:t>Primer</w:t>
      </w:r>
    </w:p>
    <w:p w14:paraId="69030822" w14:textId="77777777" w:rsidR="00CC747B" w:rsidRPr="00E7296E" w:rsidRDefault="00CC747B" w:rsidP="00CC747B">
      <w:pPr>
        <w:pStyle w:val="NoSpacing"/>
        <w:pBdr>
          <w:bottom w:val="single" w:sz="6" w:space="1" w:color="auto"/>
        </w:pBdr>
        <w:jc w:val="center"/>
        <w:rPr>
          <w:rFonts w:ascii="Calibri" w:hAnsi="Calibri"/>
        </w:rPr>
      </w:pPr>
    </w:p>
    <w:p w14:paraId="345BFC52" w14:textId="77777777" w:rsidR="00CC747B" w:rsidRPr="00E7296E" w:rsidRDefault="00CC747B" w:rsidP="00CC747B">
      <w:pPr>
        <w:pStyle w:val="NoSpacing"/>
        <w:jc w:val="center"/>
        <w:rPr>
          <w:rFonts w:ascii="Calibri" w:hAnsi="Calibri"/>
        </w:rPr>
      </w:pPr>
    </w:p>
    <w:sdt>
      <w:sdtPr>
        <w:rPr>
          <w:rStyle w:val="Emphasis"/>
        </w:rPr>
        <w:id w:val="937411840"/>
        <w:placeholder>
          <w:docPart w:val="BB947EC677E74046A31FF3E117A3804F"/>
        </w:placeholder>
      </w:sdtPr>
      <w:sdtEndPr>
        <w:rPr>
          <w:rStyle w:val="Emphasis"/>
          <w:i w:val="0"/>
        </w:rPr>
      </w:sdtEndPr>
      <w:sdtContent>
        <w:p w14:paraId="47EBB09A" w14:textId="4B47F6EB" w:rsidR="00CC747B" w:rsidRPr="00E7296E" w:rsidRDefault="00CC747B" w:rsidP="005209EF">
          <w:pPr>
            <w:jc w:val="center"/>
            <w:rPr>
              <w:rStyle w:val="Emphasis"/>
            </w:rPr>
          </w:pPr>
          <w:r w:rsidRPr="00E7296E">
            <w:rPr>
              <w:rStyle w:val="Emphasis"/>
            </w:rPr>
            <w:t xml:space="preserve">A process primer for your organisation </w:t>
          </w:r>
          <w:r w:rsidR="002915A9" w:rsidRPr="00E7296E">
            <w:rPr>
              <w:rStyle w:val="Emphasis"/>
            </w:rPr>
            <w:t>ro assist deisgning a solution using Eightwire</w:t>
          </w:r>
        </w:p>
        <w:p w14:paraId="37E2E37B" w14:textId="77777777" w:rsidR="00CC747B" w:rsidRPr="00E7296E" w:rsidRDefault="00CC747B" w:rsidP="00C753C6">
          <w:pPr>
            <w:rPr>
              <w:rStyle w:val="Emphasis"/>
            </w:rPr>
          </w:pPr>
        </w:p>
        <w:p w14:paraId="163DAFDE" w14:textId="77777777" w:rsidR="00C753C6" w:rsidRPr="00E7296E" w:rsidRDefault="00C753C6" w:rsidP="00C753C6">
          <w:pPr>
            <w:rPr>
              <w:rStyle w:val="Emphasis"/>
            </w:rPr>
            <w:sectPr w:rsidR="00C753C6" w:rsidRPr="00E7296E" w:rsidSect="005F4376">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p>
        <w:p w14:paraId="37B6D3A8" w14:textId="77777777" w:rsidR="00AE2C21" w:rsidRPr="00E7296E" w:rsidRDefault="00AE2C21" w:rsidP="00AE2C21">
          <w:pPr>
            <w:pStyle w:val="Heading1"/>
            <w:rPr>
              <w:rStyle w:val="Emphasis"/>
              <w:i w:val="0"/>
            </w:rPr>
          </w:pPr>
          <w:bookmarkStart w:id="2" w:name="_Toc387928673"/>
          <w:r w:rsidRPr="00E7296E">
            <w:rPr>
              <w:rStyle w:val="Emphasis"/>
              <w:i w:val="0"/>
            </w:rPr>
            <w:lastRenderedPageBreak/>
            <w:t>Document Control</w:t>
          </w:r>
          <w:bookmarkEnd w:id="2"/>
        </w:p>
        <w:p w14:paraId="3FE4F053" w14:textId="77777777" w:rsidR="00AE2C21" w:rsidRPr="00E7296E" w:rsidRDefault="00AE2C21" w:rsidP="00C753C6">
          <w:pPr>
            <w:rPr>
              <w:rStyle w:val="Emphasis"/>
              <w:i w:val="0"/>
            </w:rPr>
          </w:pPr>
        </w:p>
        <w:p w14:paraId="7135D634" w14:textId="3E657A73" w:rsidR="005F4376" w:rsidRPr="00E7296E" w:rsidRDefault="00AE2C21" w:rsidP="00457201">
          <w:pPr>
            <w:pStyle w:val="Heading3Blue"/>
          </w:pPr>
          <w:bookmarkStart w:id="3" w:name="_Toc387928674"/>
          <w:r w:rsidRPr="00E7296E">
            <w:rPr>
              <w:rStyle w:val="Emphasis"/>
              <w:i w:val="0"/>
              <w:sz w:val="24"/>
              <w:szCs w:val="24"/>
            </w:rPr>
            <w:t>Document Information</w:t>
          </w:r>
          <w:bookmarkEnd w:id="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99CCFF"/>
            <w:tblLook w:val="04A0" w:firstRow="1" w:lastRow="0" w:firstColumn="1" w:lastColumn="0" w:noHBand="0" w:noVBand="1"/>
          </w:tblPr>
          <w:tblGrid>
            <w:gridCol w:w="2376"/>
            <w:gridCol w:w="6866"/>
          </w:tblGrid>
          <w:tr w:rsidR="00AE2C21" w:rsidRPr="00E7296E" w14:paraId="1BB3081B" w14:textId="77777777" w:rsidTr="005F4376">
            <w:tc>
              <w:tcPr>
                <w:tcW w:w="2376" w:type="dxa"/>
                <w:shd w:val="clear" w:color="auto" w:fill="99CCFF"/>
              </w:tcPr>
              <w:p w14:paraId="1F326D0A" w14:textId="30A7650E" w:rsidR="00AE2C21" w:rsidRPr="00E7296E" w:rsidRDefault="00AE2C21" w:rsidP="005F4376">
                <w:pPr>
                  <w:spacing w:before="120" w:after="120"/>
                  <w:rPr>
                    <w:rStyle w:val="Emphasis"/>
                    <w:b/>
                    <w:i w:val="0"/>
                  </w:rPr>
                </w:pPr>
                <w:r w:rsidRPr="00E7296E">
                  <w:rPr>
                    <w:rStyle w:val="Emphasis"/>
                    <w:b/>
                    <w:i w:val="0"/>
                  </w:rPr>
                  <w:t>Date:</w:t>
                </w:r>
              </w:p>
            </w:tc>
            <w:tc>
              <w:tcPr>
                <w:tcW w:w="6866" w:type="dxa"/>
                <w:shd w:val="clear" w:color="auto" w:fill="99CCFF"/>
              </w:tcPr>
              <w:p w14:paraId="6C8DEC66" w14:textId="2E6F73A7" w:rsidR="00AE2C21" w:rsidRPr="00E7296E" w:rsidRDefault="00413348" w:rsidP="005F4376">
                <w:pPr>
                  <w:spacing w:before="120" w:after="120"/>
                  <w:rPr>
                    <w:rStyle w:val="Emphasis"/>
                    <w:i w:val="0"/>
                  </w:rPr>
                </w:pPr>
                <w:r w:rsidRPr="00E7296E">
                  <w:rPr>
                    <w:rStyle w:val="Emphasis"/>
                    <w:i w:val="0"/>
                  </w:rPr>
                  <w:t>11</w:t>
                </w:r>
                <w:r w:rsidR="005F4376" w:rsidRPr="00E7296E">
                  <w:rPr>
                    <w:rStyle w:val="Emphasis"/>
                    <w:i w:val="0"/>
                  </w:rPr>
                  <w:t>/05/2018</w:t>
                </w:r>
              </w:p>
            </w:tc>
          </w:tr>
          <w:tr w:rsidR="00AE2C21" w:rsidRPr="00E7296E" w14:paraId="15C8377D" w14:textId="77777777" w:rsidTr="005F4376">
            <w:tc>
              <w:tcPr>
                <w:tcW w:w="2376" w:type="dxa"/>
                <w:shd w:val="clear" w:color="auto" w:fill="99CCFF"/>
              </w:tcPr>
              <w:p w14:paraId="3E4AC1CF" w14:textId="20DC8C2D" w:rsidR="00AE2C21" w:rsidRPr="00E7296E" w:rsidRDefault="00AE2C21" w:rsidP="005F4376">
                <w:pPr>
                  <w:spacing w:before="120" w:after="120"/>
                  <w:rPr>
                    <w:rStyle w:val="Emphasis"/>
                    <w:b/>
                    <w:i w:val="0"/>
                  </w:rPr>
                </w:pPr>
                <w:r w:rsidRPr="00E7296E">
                  <w:rPr>
                    <w:rStyle w:val="Emphasis"/>
                    <w:b/>
                    <w:i w:val="0"/>
                  </w:rPr>
                  <w:t>Owner:</w:t>
                </w:r>
              </w:p>
            </w:tc>
            <w:tc>
              <w:tcPr>
                <w:tcW w:w="6866" w:type="dxa"/>
                <w:shd w:val="clear" w:color="auto" w:fill="99CCFF"/>
              </w:tcPr>
              <w:p w14:paraId="54F9FF69" w14:textId="0C0F5D0E" w:rsidR="00AE2C21" w:rsidRPr="00E7296E" w:rsidRDefault="005F4376" w:rsidP="005F4376">
                <w:pPr>
                  <w:spacing w:before="120" w:after="120"/>
                  <w:rPr>
                    <w:rStyle w:val="Emphasis"/>
                    <w:i w:val="0"/>
                  </w:rPr>
                </w:pPr>
                <w:r w:rsidRPr="00E7296E">
                  <w:rPr>
                    <w:rStyle w:val="Emphasis"/>
                    <w:i w:val="0"/>
                  </w:rPr>
                  <w:t xml:space="preserve">Development Team, Eightwire, </w:t>
                </w:r>
              </w:p>
            </w:tc>
          </w:tr>
          <w:tr w:rsidR="00AE2C21" w:rsidRPr="00E7296E" w14:paraId="3558F478" w14:textId="77777777" w:rsidTr="005F4376">
            <w:tc>
              <w:tcPr>
                <w:tcW w:w="2376" w:type="dxa"/>
                <w:shd w:val="clear" w:color="auto" w:fill="99CCFF"/>
              </w:tcPr>
              <w:p w14:paraId="3D056FCE" w14:textId="47FA55C4" w:rsidR="00AE2C21" w:rsidRPr="00E7296E" w:rsidRDefault="00AE2C21" w:rsidP="005F4376">
                <w:pPr>
                  <w:spacing w:before="120" w:after="120"/>
                  <w:rPr>
                    <w:rStyle w:val="Emphasis"/>
                    <w:b/>
                    <w:i w:val="0"/>
                  </w:rPr>
                </w:pPr>
                <w:r w:rsidRPr="00E7296E">
                  <w:rPr>
                    <w:rStyle w:val="Emphasis"/>
                    <w:b/>
                    <w:i w:val="0"/>
                  </w:rPr>
                  <w:t>Approved by</w:t>
                </w:r>
              </w:p>
            </w:tc>
            <w:tc>
              <w:tcPr>
                <w:tcW w:w="6866" w:type="dxa"/>
                <w:shd w:val="clear" w:color="auto" w:fill="99CCFF"/>
              </w:tcPr>
              <w:p w14:paraId="149F10EC" w14:textId="52615F8E" w:rsidR="00AE2C21" w:rsidRPr="00E7296E" w:rsidRDefault="005F4376" w:rsidP="005F4376">
                <w:pPr>
                  <w:spacing w:before="120" w:after="120"/>
                  <w:rPr>
                    <w:rStyle w:val="Emphasis"/>
                    <w:i w:val="0"/>
                  </w:rPr>
                </w:pPr>
                <w:r w:rsidRPr="00E7296E">
                  <w:rPr>
                    <w:rStyle w:val="Emphasis"/>
                    <w:i w:val="0"/>
                  </w:rPr>
                  <w:t>Jason Gleason, CEO</w:t>
                </w:r>
              </w:p>
            </w:tc>
          </w:tr>
        </w:tbl>
        <w:p w14:paraId="7C9BB3B5" w14:textId="77777777" w:rsidR="005F4376" w:rsidRPr="00E7296E" w:rsidRDefault="005F4376" w:rsidP="00C753C6">
          <w:pPr>
            <w:rPr>
              <w:rStyle w:val="Emphasis"/>
              <w:i w:val="0"/>
            </w:rPr>
          </w:pPr>
        </w:p>
        <w:p w14:paraId="0DBF08CF" w14:textId="391EC4B2" w:rsidR="005F4376" w:rsidRPr="00E7296E" w:rsidRDefault="005F4376" w:rsidP="00457201">
          <w:pPr>
            <w:pStyle w:val="Heading3Blue"/>
            <w:rPr>
              <w:rStyle w:val="Emphasis"/>
              <w:i w:val="0"/>
              <w:sz w:val="24"/>
              <w:szCs w:val="24"/>
            </w:rPr>
          </w:pPr>
          <w:bookmarkStart w:id="4" w:name="_Toc387928675"/>
          <w:r w:rsidRPr="00E7296E">
            <w:rPr>
              <w:rStyle w:val="Emphasis"/>
              <w:i w:val="0"/>
              <w:sz w:val="24"/>
              <w:szCs w:val="24"/>
            </w:rPr>
            <w:t>Revision History</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gridCol w:w="1985"/>
            <w:gridCol w:w="3605"/>
          </w:tblGrid>
          <w:tr w:rsidR="00FE4581" w:rsidRPr="00E7296E" w14:paraId="5BF9ED20" w14:textId="77777777" w:rsidTr="00FE4581">
            <w:tc>
              <w:tcPr>
                <w:tcW w:w="1384" w:type="dxa"/>
                <w:shd w:val="clear" w:color="auto" w:fill="99CCFF"/>
              </w:tcPr>
              <w:p w14:paraId="7C7FB2A5" w14:textId="74843F6A" w:rsidR="005F4376" w:rsidRPr="00E7296E" w:rsidRDefault="005F4376" w:rsidP="00FE4581">
                <w:pPr>
                  <w:spacing w:before="120" w:after="120"/>
                  <w:rPr>
                    <w:rStyle w:val="Emphasis"/>
                    <w:b/>
                    <w:i w:val="0"/>
                  </w:rPr>
                </w:pPr>
                <w:r w:rsidRPr="00E7296E">
                  <w:rPr>
                    <w:rStyle w:val="Emphasis"/>
                    <w:b/>
                    <w:i w:val="0"/>
                  </w:rPr>
                  <w:t>Version</w:t>
                </w:r>
              </w:p>
            </w:tc>
            <w:tc>
              <w:tcPr>
                <w:tcW w:w="2268" w:type="dxa"/>
                <w:shd w:val="clear" w:color="auto" w:fill="99CCFF"/>
              </w:tcPr>
              <w:p w14:paraId="49F55C5A" w14:textId="1081C963" w:rsidR="005F4376" w:rsidRPr="00E7296E" w:rsidRDefault="005F4376" w:rsidP="00FE4581">
                <w:pPr>
                  <w:spacing w:before="120" w:after="120"/>
                  <w:rPr>
                    <w:rStyle w:val="Emphasis"/>
                    <w:b/>
                    <w:i w:val="0"/>
                  </w:rPr>
                </w:pPr>
                <w:r w:rsidRPr="00E7296E">
                  <w:rPr>
                    <w:rStyle w:val="Emphasis"/>
                    <w:b/>
                    <w:i w:val="0"/>
                  </w:rPr>
                  <w:t>Key Deliverables</w:t>
                </w:r>
              </w:p>
            </w:tc>
            <w:tc>
              <w:tcPr>
                <w:tcW w:w="1985" w:type="dxa"/>
                <w:shd w:val="clear" w:color="auto" w:fill="99CCFF"/>
              </w:tcPr>
              <w:p w14:paraId="64E4BEA3" w14:textId="5E178273" w:rsidR="005F4376" w:rsidRPr="00E7296E" w:rsidRDefault="005F4376" w:rsidP="00FE4581">
                <w:pPr>
                  <w:spacing w:before="120" w:after="120"/>
                  <w:rPr>
                    <w:rStyle w:val="Emphasis"/>
                    <w:b/>
                    <w:i w:val="0"/>
                  </w:rPr>
                </w:pPr>
                <w:r w:rsidRPr="00E7296E">
                  <w:rPr>
                    <w:rStyle w:val="Emphasis"/>
                    <w:b/>
                    <w:i w:val="0"/>
                  </w:rPr>
                  <w:t>Author</w:t>
                </w:r>
              </w:p>
            </w:tc>
            <w:tc>
              <w:tcPr>
                <w:tcW w:w="3605" w:type="dxa"/>
                <w:tcBorders>
                  <w:right w:val="single" w:sz="4" w:space="0" w:color="FFFFFF" w:themeColor="background1"/>
                </w:tcBorders>
                <w:shd w:val="clear" w:color="auto" w:fill="99CCFF"/>
              </w:tcPr>
              <w:p w14:paraId="36725A2B" w14:textId="6B087AD4" w:rsidR="005F4376" w:rsidRPr="00E7296E" w:rsidRDefault="005F4376" w:rsidP="00FE4581">
                <w:pPr>
                  <w:spacing w:before="120" w:after="120"/>
                  <w:rPr>
                    <w:rStyle w:val="Emphasis"/>
                    <w:b/>
                    <w:i w:val="0"/>
                  </w:rPr>
                </w:pPr>
                <w:r w:rsidRPr="00E7296E">
                  <w:rPr>
                    <w:rStyle w:val="Emphasis"/>
                    <w:b/>
                    <w:i w:val="0"/>
                  </w:rPr>
                  <w:t>History</w:t>
                </w:r>
              </w:p>
            </w:tc>
          </w:tr>
          <w:tr w:rsidR="00FE4581" w:rsidRPr="00E7296E" w14:paraId="14119161" w14:textId="77777777" w:rsidTr="00FE4581">
            <w:tc>
              <w:tcPr>
                <w:tcW w:w="1384" w:type="dxa"/>
                <w:tcBorders>
                  <w:bottom w:val="single" w:sz="4" w:space="0" w:color="auto"/>
                </w:tcBorders>
              </w:tcPr>
              <w:p w14:paraId="740A5BAE" w14:textId="77777777" w:rsidR="00BC1D82" w:rsidRPr="00E7296E" w:rsidRDefault="00BC1D82" w:rsidP="00BC1D82">
                <w:pPr>
                  <w:rPr>
                    <w:rStyle w:val="Emphasis"/>
                    <w:i w:val="0"/>
                  </w:rPr>
                </w:pPr>
                <w:r w:rsidRPr="00E7296E">
                  <w:rPr>
                    <w:rStyle w:val="Emphasis"/>
                    <w:i w:val="0"/>
                  </w:rPr>
                  <w:t>1.0</w:t>
                </w:r>
              </w:p>
            </w:tc>
            <w:tc>
              <w:tcPr>
                <w:tcW w:w="2268" w:type="dxa"/>
                <w:tcBorders>
                  <w:bottom w:val="single" w:sz="4" w:space="0" w:color="auto"/>
                </w:tcBorders>
              </w:tcPr>
              <w:p w14:paraId="4C6C2842" w14:textId="03C47146" w:rsidR="00BC1D82" w:rsidRPr="00E7296E" w:rsidRDefault="00413348" w:rsidP="00BC1D82">
                <w:pPr>
                  <w:rPr>
                    <w:rStyle w:val="Emphasis"/>
                    <w:i w:val="0"/>
                  </w:rPr>
                </w:pPr>
                <w:r w:rsidRPr="00E7296E">
                  <w:rPr>
                    <w:rStyle w:val="Emphasis"/>
                    <w:i w:val="0"/>
                  </w:rPr>
                  <w:t>11</w:t>
                </w:r>
                <w:r w:rsidR="00BC1D82" w:rsidRPr="00E7296E">
                  <w:rPr>
                    <w:rStyle w:val="Emphasis"/>
                    <w:i w:val="0"/>
                  </w:rPr>
                  <w:t xml:space="preserve"> May 2018</w:t>
                </w:r>
              </w:p>
            </w:tc>
            <w:tc>
              <w:tcPr>
                <w:tcW w:w="1985" w:type="dxa"/>
                <w:tcBorders>
                  <w:bottom w:val="single" w:sz="4" w:space="0" w:color="auto"/>
                </w:tcBorders>
              </w:tcPr>
              <w:p w14:paraId="6C51442A" w14:textId="77777777" w:rsidR="00BC1D82" w:rsidRPr="00E7296E" w:rsidRDefault="00BC1D82" w:rsidP="00BC1D82">
                <w:pPr>
                  <w:rPr>
                    <w:rStyle w:val="Emphasis"/>
                    <w:i w:val="0"/>
                  </w:rPr>
                </w:pPr>
                <w:r w:rsidRPr="00E7296E">
                  <w:rPr>
                    <w:rStyle w:val="Emphasis"/>
                    <w:i w:val="0"/>
                  </w:rPr>
                  <w:t>Kevin Rumble</w:t>
                </w:r>
              </w:p>
            </w:tc>
            <w:tc>
              <w:tcPr>
                <w:tcW w:w="3605" w:type="dxa"/>
                <w:tcBorders>
                  <w:bottom w:val="single" w:sz="4" w:space="0" w:color="auto"/>
                </w:tcBorders>
              </w:tcPr>
              <w:p w14:paraId="04B0F772" w14:textId="77777777" w:rsidR="00BC1D82" w:rsidRPr="00E7296E" w:rsidRDefault="00BC1D82" w:rsidP="00BC1D82">
                <w:pPr>
                  <w:rPr>
                    <w:rStyle w:val="Emphasis"/>
                    <w:i w:val="0"/>
                  </w:rPr>
                </w:pPr>
                <w:r w:rsidRPr="00E7296E">
                  <w:rPr>
                    <w:rStyle w:val="Emphasis"/>
                    <w:i w:val="0"/>
                  </w:rPr>
                  <w:t>First Draft</w:t>
                </w:r>
              </w:p>
            </w:tc>
          </w:tr>
          <w:tr w:rsidR="00FE4581" w:rsidRPr="00E7296E" w14:paraId="2F0D49A5" w14:textId="77777777" w:rsidTr="00FE4581">
            <w:tc>
              <w:tcPr>
                <w:tcW w:w="1384" w:type="dxa"/>
                <w:tcBorders>
                  <w:top w:val="single" w:sz="4" w:space="0" w:color="auto"/>
                  <w:bottom w:val="single" w:sz="4" w:space="0" w:color="auto"/>
                </w:tcBorders>
              </w:tcPr>
              <w:p w14:paraId="1E0AC5BC" w14:textId="2C599902" w:rsidR="005F4376" w:rsidRPr="00E7296E" w:rsidRDefault="005F4376" w:rsidP="005F4376">
                <w:pPr>
                  <w:rPr>
                    <w:rStyle w:val="Emphasis"/>
                    <w:i w:val="0"/>
                  </w:rPr>
                </w:pPr>
              </w:p>
            </w:tc>
            <w:tc>
              <w:tcPr>
                <w:tcW w:w="2268" w:type="dxa"/>
                <w:tcBorders>
                  <w:top w:val="single" w:sz="4" w:space="0" w:color="auto"/>
                  <w:bottom w:val="single" w:sz="4" w:space="0" w:color="auto"/>
                </w:tcBorders>
              </w:tcPr>
              <w:p w14:paraId="1E50805C" w14:textId="56EE0B72" w:rsidR="005F4376" w:rsidRPr="00E7296E" w:rsidRDefault="005F4376" w:rsidP="005F4376">
                <w:pPr>
                  <w:rPr>
                    <w:rStyle w:val="Emphasis"/>
                    <w:i w:val="0"/>
                  </w:rPr>
                </w:pPr>
              </w:p>
            </w:tc>
            <w:tc>
              <w:tcPr>
                <w:tcW w:w="1985" w:type="dxa"/>
                <w:tcBorders>
                  <w:top w:val="single" w:sz="4" w:space="0" w:color="auto"/>
                  <w:bottom w:val="single" w:sz="4" w:space="0" w:color="auto"/>
                </w:tcBorders>
              </w:tcPr>
              <w:p w14:paraId="115912B4" w14:textId="1496FC82" w:rsidR="005F4376" w:rsidRPr="00E7296E" w:rsidRDefault="005F4376" w:rsidP="005F4376">
                <w:pPr>
                  <w:rPr>
                    <w:rStyle w:val="Emphasis"/>
                    <w:i w:val="0"/>
                  </w:rPr>
                </w:pPr>
              </w:p>
            </w:tc>
            <w:tc>
              <w:tcPr>
                <w:tcW w:w="3605" w:type="dxa"/>
                <w:tcBorders>
                  <w:top w:val="single" w:sz="4" w:space="0" w:color="auto"/>
                  <w:bottom w:val="single" w:sz="4" w:space="0" w:color="auto"/>
                </w:tcBorders>
              </w:tcPr>
              <w:p w14:paraId="212F4F98" w14:textId="79482D51" w:rsidR="005F4376" w:rsidRPr="00E7296E" w:rsidRDefault="005F4376" w:rsidP="005F4376">
                <w:pPr>
                  <w:rPr>
                    <w:rStyle w:val="Emphasis"/>
                    <w:i w:val="0"/>
                  </w:rPr>
                </w:pPr>
              </w:p>
            </w:tc>
          </w:tr>
          <w:tr w:rsidR="00FE4581" w:rsidRPr="00E7296E" w14:paraId="581976E5" w14:textId="77777777" w:rsidTr="00FE4581">
            <w:tc>
              <w:tcPr>
                <w:tcW w:w="1384" w:type="dxa"/>
                <w:tcBorders>
                  <w:top w:val="single" w:sz="4" w:space="0" w:color="auto"/>
                  <w:bottom w:val="single" w:sz="4" w:space="0" w:color="auto"/>
                </w:tcBorders>
              </w:tcPr>
              <w:p w14:paraId="2BCF0719" w14:textId="77777777" w:rsidR="005F4376" w:rsidRPr="00E7296E" w:rsidRDefault="005F4376" w:rsidP="005F4376">
                <w:pPr>
                  <w:rPr>
                    <w:rStyle w:val="Emphasis"/>
                    <w:i w:val="0"/>
                  </w:rPr>
                </w:pPr>
              </w:p>
            </w:tc>
            <w:tc>
              <w:tcPr>
                <w:tcW w:w="2268" w:type="dxa"/>
                <w:tcBorders>
                  <w:top w:val="single" w:sz="4" w:space="0" w:color="auto"/>
                  <w:bottom w:val="single" w:sz="4" w:space="0" w:color="auto"/>
                </w:tcBorders>
              </w:tcPr>
              <w:p w14:paraId="405020D9" w14:textId="77777777" w:rsidR="005F4376" w:rsidRPr="00E7296E" w:rsidRDefault="005F4376" w:rsidP="005F4376">
                <w:pPr>
                  <w:rPr>
                    <w:rStyle w:val="Emphasis"/>
                    <w:i w:val="0"/>
                  </w:rPr>
                </w:pPr>
              </w:p>
            </w:tc>
            <w:tc>
              <w:tcPr>
                <w:tcW w:w="1985" w:type="dxa"/>
                <w:tcBorders>
                  <w:top w:val="single" w:sz="4" w:space="0" w:color="auto"/>
                  <w:bottom w:val="single" w:sz="4" w:space="0" w:color="auto"/>
                </w:tcBorders>
              </w:tcPr>
              <w:p w14:paraId="5D090BB5" w14:textId="77777777" w:rsidR="005F4376" w:rsidRPr="00E7296E" w:rsidRDefault="005F4376" w:rsidP="005F4376">
                <w:pPr>
                  <w:rPr>
                    <w:rStyle w:val="Emphasis"/>
                    <w:i w:val="0"/>
                  </w:rPr>
                </w:pPr>
              </w:p>
            </w:tc>
            <w:tc>
              <w:tcPr>
                <w:tcW w:w="3605" w:type="dxa"/>
                <w:tcBorders>
                  <w:top w:val="single" w:sz="4" w:space="0" w:color="auto"/>
                  <w:bottom w:val="single" w:sz="4" w:space="0" w:color="auto"/>
                </w:tcBorders>
              </w:tcPr>
              <w:p w14:paraId="3F1307A7" w14:textId="77777777" w:rsidR="005F4376" w:rsidRPr="00E7296E" w:rsidRDefault="005F4376" w:rsidP="005F4376">
                <w:pPr>
                  <w:rPr>
                    <w:rStyle w:val="Emphasis"/>
                    <w:i w:val="0"/>
                  </w:rPr>
                </w:pPr>
              </w:p>
            </w:tc>
          </w:tr>
          <w:tr w:rsidR="00FE4581" w:rsidRPr="00E7296E" w14:paraId="28EBAE23" w14:textId="77777777" w:rsidTr="00FE4581">
            <w:tc>
              <w:tcPr>
                <w:tcW w:w="1384" w:type="dxa"/>
                <w:tcBorders>
                  <w:top w:val="single" w:sz="4" w:space="0" w:color="auto"/>
                </w:tcBorders>
              </w:tcPr>
              <w:p w14:paraId="63F3183D" w14:textId="77777777" w:rsidR="005F4376" w:rsidRPr="00E7296E" w:rsidRDefault="005F4376" w:rsidP="005F4376">
                <w:pPr>
                  <w:rPr>
                    <w:rStyle w:val="Emphasis"/>
                    <w:i w:val="0"/>
                  </w:rPr>
                </w:pPr>
              </w:p>
            </w:tc>
            <w:tc>
              <w:tcPr>
                <w:tcW w:w="2268" w:type="dxa"/>
                <w:tcBorders>
                  <w:top w:val="single" w:sz="4" w:space="0" w:color="auto"/>
                </w:tcBorders>
              </w:tcPr>
              <w:p w14:paraId="7FF5CF52" w14:textId="77777777" w:rsidR="005F4376" w:rsidRPr="00E7296E" w:rsidRDefault="005F4376" w:rsidP="005F4376">
                <w:pPr>
                  <w:rPr>
                    <w:rStyle w:val="Emphasis"/>
                    <w:i w:val="0"/>
                  </w:rPr>
                </w:pPr>
              </w:p>
            </w:tc>
            <w:tc>
              <w:tcPr>
                <w:tcW w:w="1985" w:type="dxa"/>
                <w:tcBorders>
                  <w:top w:val="single" w:sz="4" w:space="0" w:color="auto"/>
                </w:tcBorders>
              </w:tcPr>
              <w:p w14:paraId="141F83F6" w14:textId="77777777" w:rsidR="005F4376" w:rsidRPr="00E7296E" w:rsidRDefault="005F4376" w:rsidP="005F4376">
                <w:pPr>
                  <w:rPr>
                    <w:rStyle w:val="Emphasis"/>
                    <w:i w:val="0"/>
                  </w:rPr>
                </w:pPr>
              </w:p>
            </w:tc>
            <w:tc>
              <w:tcPr>
                <w:tcW w:w="3605" w:type="dxa"/>
                <w:tcBorders>
                  <w:top w:val="single" w:sz="4" w:space="0" w:color="auto"/>
                </w:tcBorders>
              </w:tcPr>
              <w:p w14:paraId="181641EC" w14:textId="77777777" w:rsidR="005F4376" w:rsidRPr="00E7296E" w:rsidRDefault="005F4376" w:rsidP="005F4376">
                <w:pPr>
                  <w:rPr>
                    <w:rStyle w:val="Emphasis"/>
                    <w:i w:val="0"/>
                  </w:rPr>
                </w:pPr>
              </w:p>
            </w:tc>
          </w:tr>
        </w:tbl>
        <w:p w14:paraId="4524CD6F" w14:textId="77777777" w:rsidR="005F4376" w:rsidRPr="00E7296E" w:rsidRDefault="005F4376" w:rsidP="005F4376">
          <w:pPr>
            <w:rPr>
              <w:rStyle w:val="Emphasis"/>
              <w:i w:val="0"/>
            </w:rPr>
          </w:pPr>
        </w:p>
        <w:p w14:paraId="4200D5ED" w14:textId="77777777" w:rsidR="005F4376" w:rsidRPr="00E7296E" w:rsidRDefault="005F4376" w:rsidP="005F4376">
          <w:pPr>
            <w:pStyle w:val="BodyText"/>
            <w:rPr>
              <w:rFonts w:ascii="Calibri" w:hAnsi="Calibri"/>
            </w:rPr>
          </w:pPr>
        </w:p>
        <w:p w14:paraId="30D4BDB2" w14:textId="74D54F2F" w:rsidR="0044204E" w:rsidRPr="00E7296E" w:rsidRDefault="005B019D" w:rsidP="00C753C6">
          <w:pPr>
            <w:rPr>
              <w:rStyle w:val="Emphasis"/>
              <w:i w:val="0"/>
            </w:rPr>
          </w:pPr>
        </w:p>
      </w:sdtContent>
    </w:sdt>
    <w:p w14:paraId="6C7E339F" w14:textId="77777777" w:rsidR="00E43E51" w:rsidRPr="00E7296E" w:rsidRDefault="00E43E51">
      <w:r w:rsidRPr="00E7296E">
        <w:br w:type="page"/>
      </w:r>
    </w:p>
    <w:p w14:paraId="5535616E" w14:textId="77777777" w:rsidR="005F4376" w:rsidRPr="00E7296E" w:rsidRDefault="005F4376" w:rsidP="005F4376">
      <w:pPr>
        <w:rPr>
          <w:rStyle w:val="Emphasis"/>
        </w:rPr>
      </w:pPr>
    </w:p>
    <w:p w14:paraId="7BE79E30" w14:textId="77777777" w:rsidR="005F4376" w:rsidRPr="00E7296E" w:rsidRDefault="005F4376" w:rsidP="00770F25">
      <w:pPr>
        <w:pStyle w:val="Heading120pt"/>
        <w:rPr>
          <w:rStyle w:val="Emphasis"/>
        </w:rPr>
      </w:pPr>
      <w:bookmarkStart w:id="5" w:name="_Toc387928676"/>
      <w:r w:rsidRPr="00E7296E">
        <w:rPr>
          <w:rStyle w:val="Emphasis"/>
        </w:rPr>
        <w:t>Table of Contents</w:t>
      </w:r>
      <w:bookmarkEnd w:id="5"/>
    </w:p>
    <w:p w14:paraId="4C266A34" w14:textId="77777777" w:rsidR="00CA0E35" w:rsidRPr="00E7296E" w:rsidRDefault="00E649CD">
      <w:pPr>
        <w:pStyle w:val="TOC1"/>
        <w:tabs>
          <w:tab w:val="right" w:pos="9016"/>
        </w:tabs>
        <w:rPr>
          <w:rFonts w:ascii="Calibri" w:eastAsiaTheme="minorEastAsia" w:hAnsi="Calibri" w:cstheme="minorBidi"/>
          <w:b w:val="0"/>
          <w:caps w:val="0"/>
          <w:noProof/>
          <w:sz w:val="24"/>
          <w:szCs w:val="24"/>
          <w:u w:val="none"/>
          <w:lang w:eastAsia="ja-JP"/>
        </w:rPr>
      </w:pPr>
      <w:r w:rsidRPr="00E7296E">
        <w:rPr>
          <w:rStyle w:val="Emphasis"/>
          <w:rFonts w:ascii="Calibri" w:hAnsi="Calibri"/>
          <w:color w:val="548DD4" w:themeColor="text2" w:themeTint="99"/>
        </w:rPr>
        <w:fldChar w:fldCharType="begin"/>
      </w:r>
      <w:r w:rsidRPr="00E7296E">
        <w:rPr>
          <w:rStyle w:val="Emphasis"/>
          <w:rFonts w:ascii="Calibri" w:hAnsi="Calibri"/>
          <w:color w:val="548DD4" w:themeColor="text2" w:themeTint="99"/>
        </w:rPr>
        <w:instrText xml:space="preserve"> TOC \o "1-3" </w:instrText>
      </w:r>
      <w:r w:rsidRPr="00E7296E">
        <w:rPr>
          <w:rStyle w:val="Emphasis"/>
          <w:rFonts w:ascii="Calibri" w:hAnsi="Calibri"/>
          <w:color w:val="548DD4" w:themeColor="text2" w:themeTint="99"/>
        </w:rPr>
        <w:fldChar w:fldCharType="separate"/>
      </w:r>
      <w:r w:rsidR="00CA0E35" w:rsidRPr="00E7296E">
        <w:rPr>
          <w:rFonts w:ascii="Calibri" w:hAnsi="Calibri"/>
          <w:iCs/>
          <w:noProof/>
        </w:rPr>
        <w:t>Document Control</w:t>
      </w:r>
      <w:r w:rsidR="00CA0E35" w:rsidRPr="00E7296E">
        <w:rPr>
          <w:rFonts w:ascii="Calibri" w:hAnsi="Calibri"/>
          <w:noProof/>
        </w:rPr>
        <w:tab/>
      </w:r>
      <w:r w:rsidR="00CA0E35" w:rsidRPr="00E7296E">
        <w:rPr>
          <w:rFonts w:ascii="Calibri" w:hAnsi="Calibri"/>
          <w:noProof/>
        </w:rPr>
        <w:fldChar w:fldCharType="begin"/>
      </w:r>
      <w:r w:rsidR="00CA0E35" w:rsidRPr="00E7296E">
        <w:rPr>
          <w:rFonts w:ascii="Calibri" w:hAnsi="Calibri"/>
          <w:noProof/>
        </w:rPr>
        <w:instrText xml:space="preserve"> PAGEREF _Toc387928673 \h </w:instrText>
      </w:r>
      <w:r w:rsidR="00CA0E35" w:rsidRPr="00E7296E">
        <w:rPr>
          <w:rFonts w:ascii="Calibri" w:hAnsi="Calibri"/>
          <w:noProof/>
        </w:rPr>
      </w:r>
      <w:r w:rsidR="00CA0E35" w:rsidRPr="00E7296E">
        <w:rPr>
          <w:rFonts w:ascii="Calibri" w:hAnsi="Calibri"/>
          <w:noProof/>
        </w:rPr>
        <w:fldChar w:fldCharType="separate"/>
      </w:r>
      <w:r w:rsidR="005B019D">
        <w:rPr>
          <w:rFonts w:ascii="Calibri" w:hAnsi="Calibri"/>
          <w:noProof/>
        </w:rPr>
        <w:t>2</w:t>
      </w:r>
      <w:r w:rsidR="00CA0E35" w:rsidRPr="00E7296E">
        <w:rPr>
          <w:rFonts w:ascii="Calibri" w:hAnsi="Calibri"/>
          <w:noProof/>
        </w:rPr>
        <w:fldChar w:fldCharType="end"/>
      </w:r>
    </w:p>
    <w:p w14:paraId="78C5375C"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iCs/>
          <w:noProof/>
        </w:rPr>
        <w:t>Document Information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_Toc387928674 \h </w:instrText>
      </w:r>
      <w:r w:rsidRPr="00E7296E">
        <w:rPr>
          <w:rFonts w:ascii="Calibri" w:hAnsi="Calibri"/>
          <w:noProof/>
        </w:rPr>
      </w:r>
      <w:r w:rsidRPr="00E7296E">
        <w:rPr>
          <w:rFonts w:ascii="Calibri" w:hAnsi="Calibri"/>
          <w:noProof/>
        </w:rPr>
        <w:fldChar w:fldCharType="separate"/>
      </w:r>
      <w:r w:rsidR="005B019D">
        <w:rPr>
          <w:rFonts w:ascii="Calibri" w:hAnsi="Calibri"/>
          <w:noProof/>
        </w:rPr>
        <w:t>2</w:t>
      </w:r>
      <w:r w:rsidRPr="00E7296E">
        <w:rPr>
          <w:rFonts w:ascii="Calibri" w:hAnsi="Calibri"/>
          <w:noProof/>
        </w:rPr>
        <w:fldChar w:fldCharType="end"/>
      </w:r>
    </w:p>
    <w:p w14:paraId="40E9C8E5"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iCs/>
          <w:noProof/>
        </w:rPr>
        <w:t>Revision History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_Toc387928675 \h </w:instrText>
      </w:r>
      <w:r w:rsidRPr="00E7296E">
        <w:rPr>
          <w:rFonts w:ascii="Calibri" w:hAnsi="Calibri"/>
          <w:noProof/>
        </w:rPr>
      </w:r>
      <w:r w:rsidRPr="00E7296E">
        <w:rPr>
          <w:rFonts w:ascii="Calibri" w:hAnsi="Calibri"/>
          <w:noProof/>
        </w:rPr>
        <w:fldChar w:fldCharType="separate"/>
      </w:r>
      <w:r w:rsidR="005B019D">
        <w:rPr>
          <w:rFonts w:ascii="Calibri" w:hAnsi="Calibri"/>
          <w:noProof/>
        </w:rPr>
        <w:t>2</w:t>
      </w:r>
      <w:r w:rsidRPr="00E7296E">
        <w:rPr>
          <w:rFonts w:ascii="Calibri" w:hAnsi="Calibri"/>
          <w:noProof/>
        </w:rPr>
        <w:fldChar w:fldCharType="end"/>
      </w:r>
    </w:p>
    <w:p w14:paraId="63CCD86C"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i/>
          <w:iCs/>
          <w:noProof/>
        </w:rPr>
        <w:t>Table of Contents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_Toc387928676 \h </w:instrText>
      </w:r>
      <w:r w:rsidRPr="00E7296E">
        <w:rPr>
          <w:rFonts w:ascii="Calibri" w:hAnsi="Calibri"/>
          <w:noProof/>
        </w:rPr>
      </w:r>
      <w:r w:rsidRPr="00E7296E">
        <w:rPr>
          <w:rFonts w:ascii="Calibri" w:hAnsi="Calibri"/>
          <w:noProof/>
        </w:rPr>
        <w:fldChar w:fldCharType="separate"/>
      </w:r>
      <w:r w:rsidR="005B019D">
        <w:rPr>
          <w:rFonts w:ascii="Calibri" w:hAnsi="Calibri"/>
          <w:noProof/>
        </w:rPr>
        <w:t>3</w:t>
      </w:r>
      <w:r w:rsidRPr="00E7296E">
        <w:rPr>
          <w:rFonts w:ascii="Calibri" w:hAnsi="Calibri"/>
          <w:noProof/>
        </w:rPr>
        <w:fldChar w:fldCharType="end"/>
      </w:r>
    </w:p>
    <w:p w14:paraId="4497A244"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Table of terms used in this document</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_Toc387928677 \h </w:instrText>
      </w:r>
      <w:r w:rsidRPr="00E7296E">
        <w:rPr>
          <w:rFonts w:ascii="Calibri" w:hAnsi="Calibri"/>
          <w:noProof/>
        </w:rPr>
      </w:r>
      <w:r w:rsidRPr="00E7296E">
        <w:rPr>
          <w:rFonts w:ascii="Calibri" w:hAnsi="Calibri"/>
          <w:noProof/>
        </w:rPr>
        <w:fldChar w:fldCharType="separate"/>
      </w:r>
      <w:r w:rsidR="005B019D">
        <w:rPr>
          <w:rFonts w:ascii="Calibri" w:hAnsi="Calibri"/>
          <w:noProof/>
        </w:rPr>
        <w:t>4</w:t>
      </w:r>
      <w:r w:rsidRPr="00E7296E">
        <w:rPr>
          <w:rFonts w:ascii="Calibri" w:hAnsi="Calibri"/>
          <w:noProof/>
        </w:rPr>
        <w:fldChar w:fldCharType="end"/>
      </w:r>
    </w:p>
    <w:p w14:paraId="0838EE49"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Introduction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_Toc387928678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B1A295C"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Purpose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_Toc387928679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5B162CD"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Audiences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_Toc387928680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12804AE"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Scope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_Toc387928681 \h </w:instrText>
      </w:r>
      <w:r w:rsidRPr="00E7296E">
        <w:rPr>
          <w:rFonts w:ascii="Calibri" w:hAnsi="Calibri"/>
          <w:noProof/>
        </w:rPr>
      </w:r>
      <w:r w:rsidRPr="00E7296E">
        <w:rPr>
          <w:rFonts w:ascii="Calibri" w:hAnsi="Calibri"/>
          <w:noProof/>
        </w:rPr>
        <w:fldChar w:fldCharType="separate"/>
      </w:r>
      <w:r w:rsidR="005B019D">
        <w:rPr>
          <w:rFonts w:ascii="Calibri" w:hAnsi="Calibri"/>
          <w:noProof/>
        </w:rPr>
        <w:t>6</w:t>
      </w:r>
      <w:r w:rsidRPr="00E7296E">
        <w:rPr>
          <w:rFonts w:ascii="Calibri" w:hAnsi="Calibri"/>
          <w:noProof/>
        </w:rPr>
        <w:fldChar w:fldCharType="end"/>
      </w:r>
    </w:p>
    <w:p w14:paraId="77482F25"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High Level Architecture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_Toc387928682 \h </w:instrText>
      </w:r>
      <w:r w:rsidRPr="00E7296E">
        <w:rPr>
          <w:rFonts w:ascii="Calibri" w:hAnsi="Calibri"/>
          <w:noProof/>
        </w:rPr>
      </w:r>
      <w:r w:rsidRPr="00E7296E">
        <w:rPr>
          <w:rFonts w:ascii="Calibri" w:hAnsi="Calibri"/>
          <w:noProof/>
        </w:rPr>
        <w:fldChar w:fldCharType="separate"/>
      </w:r>
      <w:r w:rsidR="005B019D">
        <w:rPr>
          <w:rFonts w:ascii="Calibri" w:hAnsi="Calibri"/>
          <w:noProof/>
        </w:rPr>
        <w:t>7</w:t>
      </w:r>
      <w:r w:rsidRPr="00E7296E">
        <w:rPr>
          <w:rFonts w:ascii="Calibri" w:hAnsi="Calibri"/>
          <w:noProof/>
        </w:rPr>
        <w:fldChar w:fldCharType="end"/>
      </w:r>
    </w:p>
    <w:p w14:paraId="2745978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Eightwire Platform</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_Toc387928683 \h </w:instrText>
      </w:r>
      <w:r w:rsidRPr="00E7296E">
        <w:rPr>
          <w:rFonts w:ascii="Calibri" w:hAnsi="Calibri"/>
          <w:noProof/>
        </w:rPr>
      </w:r>
      <w:r w:rsidRPr="00E7296E">
        <w:rPr>
          <w:rFonts w:ascii="Calibri" w:hAnsi="Calibri"/>
          <w:noProof/>
        </w:rPr>
        <w:fldChar w:fldCharType="separate"/>
      </w:r>
      <w:r w:rsidR="005B019D">
        <w:rPr>
          <w:rFonts w:ascii="Calibri" w:hAnsi="Calibri"/>
          <w:noProof/>
        </w:rPr>
        <w:t>7</w:t>
      </w:r>
      <w:r w:rsidRPr="00E7296E">
        <w:rPr>
          <w:rFonts w:ascii="Calibri" w:hAnsi="Calibri"/>
          <w:noProof/>
        </w:rPr>
        <w:fldChar w:fldCharType="end"/>
      </w:r>
    </w:p>
    <w:p w14:paraId="33D2E970"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Security Certification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_Toc387928684 \h </w:instrText>
      </w:r>
      <w:r w:rsidRPr="00E7296E">
        <w:rPr>
          <w:rFonts w:ascii="Calibri" w:hAnsi="Calibri"/>
          <w:noProof/>
        </w:rPr>
      </w:r>
      <w:r w:rsidRPr="00E7296E">
        <w:rPr>
          <w:rFonts w:ascii="Calibri" w:hAnsi="Calibri"/>
          <w:noProof/>
        </w:rPr>
        <w:fldChar w:fldCharType="separate"/>
      </w:r>
      <w:r w:rsidR="005B019D">
        <w:rPr>
          <w:rFonts w:ascii="Calibri" w:hAnsi="Calibri"/>
          <w:noProof/>
        </w:rPr>
        <w:t>13</w:t>
      </w:r>
      <w:r w:rsidRPr="00E7296E">
        <w:rPr>
          <w:rFonts w:ascii="Calibri" w:hAnsi="Calibri"/>
          <w:noProof/>
        </w:rPr>
        <w:fldChar w:fldCharType="end"/>
      </w:r>
    </w:p>
    <w:p w14:paraId="3D524DE5"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Availability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_Toc387928685 \h </w:instrText>
      </w:r>
      <w:r w:rsidRPr="00E7296E">
        <w:rPr>
          <w:rFonts w:ascii="Calibri" w:hAnsi="Calibri"/>
          <w:noProof/>
        </w:rPr>
      </w:r>
      <w:r w:rsidRPr="00E7296E">
        <w:rPr>
          <w:rFonts w:ascii="Calibri" w:hAnsi="Calibri"/>
          <w:noProof/>
        </w:rPr>
        <w:fldChar w:fldCharType="separate"/>
      </w:r>
      <w:r w:rsidR="005B019D">
        <w:rPr>
          <w:rFonts w:ascii="Calibri" w:hAnsi="Calibri"/>
          <w:noProof/>
        </w:rPr>
        <w:t>13</w:t>
      </w:r>
      <w:r w:rsidRPr="00E7296E">
        <w:rPr>
          <w:rFonts w:ascii="Calibri" w:hAnsi="Calibri"/>
          <w:noProof/>
        </w:rPr>
        <w:fldChar w:fldCharType="end"/>
      </w:r>
    </w:p>
    <w:p w14:paraId="19832CBA"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Systems, Infrastructure, and Data</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_Toc387928686 \h </w:instrText>
      </w:r>
      <w:r w:rsidRPr="00E7296E">
        <w:rPr>
          <w:rFonts w:ascii="Calibri" w:hAnsi="Calibri"/>
          <w:noProof/>
        </w:rPr>
      </w:r>
      <w:r w:rsidRPr="00E7296E">
        <w:rPr>
          <w:rFonts w:ascii="Calibri" w:hAnsi="Calibri"/>
          <w:noProof/>
        </w:rPr>
        <w:fldChar w:fldCharType="separate"/>
      </w:r>
      <w:r w:rsidR="005B019D">
        <w:rPr>
          <w:rFonts w:ascii="Calibri" w:hAnsi="Calibri"/>
          <w:noProof/>
        </w:rPr>
        <w:t>14</w:t>
      </w:r>
      <w:r w:rsidRPr="00E7296E">
        <w:rPr>
          <w:rFonts w:ascii="Calibri" w:hAnsi="Calibri"/>
          <w:noProof/>
        </w:rPr>
        <w:fldChar w:fldCharType="end"/>
      </w:r>
    </w:p>
    <w:p w14:paraId="58578993"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Connecting to Eightwire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_Toc387928687 \h </w:instrText>
      </w:r>
      <w:r w:rsidRPr="00E7296E">
        <w:rPr>
          <w:rFonts w:ascii="Calibri" w:hAnsi="Calibri"/>
          <w:noProof/>
        </w:rPr>
      </w:r>
      <w:r w:rsidRPr="00E7296E">
        <w:rPr>
          <w:rFonts w:ascii="Calibri" w:hAnsi="Calibri"/>
          <w:noProof/>
        </w:rPr>
        <w:fldChar w:fldCharType="separate"/>
      </w:r>
      <w:r w:rsidR="005B019D">
        <w:rPr>
          <w:rFonts w:ascii="Calibri" w:hAnsi="Calibri"/>
          <w:noProof/>
        </w:rPr>
        <w:t>14</w:t>
      </w:r>
      <w:r w:rsidRPr="00E7296E">
        <w:rPr>
          <w:rFonts w:ascii="Calibri" w:hAnsi="Calibri"/>
          <w:noProof/>
        </w:rPr>
        <w:fldChar w:fldCharType="end"/>
      </w:r>
    </w:p>
    <w:p w14:paraId="3145BA79"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Data preparation and consumption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_Toc387928688 \h </w:instrText>
      </w:r>
      <w:r w:rsidRPr="00E7296E">
        <w:rPr>
          <w:rFonts w:ascii="Calibri" w:hAnsi="Calibri"/>
          <w:noProof/>
        </w:rPr>
      </w:r>
      <w:r w:rsidRPr="00E7296E">
        <w:rPr>
          <w:rFonts w:ascii="Calibri" w:hAnsi="Calibri"/>
          <w:noProof/>
        </w:rPr>
        <w:fldChar w:fldCharType="separate"/>
      </w:r>
      <w:r w:rsidR="005B019D">
        <w:rPr>
          <w:rFonts w:ascii="Calibri" w:hAnsi="Calibri"/>
          <w:noProof/>
        </w:rPr>
        <w:t>15</w:t>
      </w:r>
      <w:r w:rsidRPr="00E7296E">
        <w:rPr>
          <w:rFonts w:ascii="Calibri" w:hAnsi="Calibri"/>
          <w:noProof/>
        </w:rPr>
        <w:fldChar w:fldCharType="end"/>
      </w:r>
    </w:p>
    <w:p w14:paraId="5B0F874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Data staging</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_Toc387928689 \h </w:instrText>
      </w:r>
      <w:r w:rsidRPr="00E7296E">
        <w:rPr>
          <w:rFonts w:ascii="Calibri" w:hAnsi="Calibri"/>
          <w:noProof/>
        </w:rPr>
      </w:r>
      <w:r w:rsidRPr="00E7296E">
        <w:rPr>
          <w:rFonts w:ascii="Calibri" w:hAnsi="Calibri"/>
          <w:noProof/>
        </w:rPr>
        <w:fldChar w:fldCharType="separate"/>
      </w:r>
      <w:r w:rsidR="005B019D">
        <w:rPr>
          <w:rFonts w:ascii="Calibri" w:hAnsi="Calibri"/>
          <w:noProof/>
        </w:rPr>
        <w:t>16</w:t>
      </w:r>
      <w:r w:rsidRPr="00E7296E">
        <w:rPr>
          <w:rFonts w:ascii="Calibri" w:hAnsi="Calibri"/>
          <w:noProof/>
        </w:rPr>
        <w:fldChar w:fldCharType="end"/>
      </w:r>
    </w:p>
    <w:p w14:paraId="7DC5880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Agent Server</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_Toc387928690 \h </w:instrText>
      </w:r>
      <w:r w:rsidRPr="00E7296E">
        <w:rPr>
          <w:rFonts w:ascii="Calibri" w:hAnsi="Calibri"/>
          <w:noProof/>
        </w:rPr>
      </w:r>
      <w:r w:rsidRPr="00E7296E">
        <w:rPr>
          <w:rFonts w:ascii="Calibri" w:hAnsi="Calibri"/>
          <w:noProof/>
        </w:rPr>
        <w:fldChar w:fldCharType="separate"/>
      </w:r>
      <w:r w:rsidR="005B019D">
        <w:rPr>
          <w:rFonts w:ascii="Calibri" w:hAnsi="Calibri"/>
          <w:noProof/>
        </w:rPr>
        <w:t>16</w:t>
      </w:r>
      <w:r w:rsidRPr="00E7296E">
        <w:rPr>
          <w:rFonts w:ascii="Calibri" w:hAnsi="Calibri"/>
          <w:noProof/>
        </w:rPr>
        <w:fldChar w:fldCharType="end"/>
      </w:r>
    </w:p>
    <w:p w14:paraId="1E00818F"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Network security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_Toc387928691 \h </w:instrText>
      </w:r>
      <w:r w:rsidRPr="00E7296E">
        <w:rPr>
          <w:rFonts w:ascii="Calibri" w:hAnsi="Calibri"/>
          <w:noProof/>
        </w:rPr>
      </w:r>
      <w:r w:rsidRPr="00E7296E">
        <w:rPr>
          <w:rFonts w:ascii="Calibri" w:hAnsi="Calibri"/>
          <w:noProof/>
        </w:rPr>
        <w:fldChar w:fldCharType="separate"/>
      </w:r>
      <w:r w:rsidR="005B019D">
        <w:rPr>
          <w:rFonts w:ascii="Calibri" w:hAnsi="Calibri"/>
          <w:noProof/>
        </w:rPr>
        <w:t>17</w:t>
      </w:r>
      <w:r w:rsidRPr="00E7296E">
        <w:rPr>
          <w:rFonts w:ascii="Calibri" w:hAnsi="Calibri"/>
          <w:noProof/>
        </w:rPr>
        <w:fldChar w:fldCharType="end"/>
      </w:r>
    </w:p>
    <w:p w14:paraId="14771F19"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Processes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_Toc387928692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38F0B4E2"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Operations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_Toc387928693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055821CA"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Monitoring</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_Toc387928694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2114F423"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Support</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_Toc387928695 \h </w:instrText>
      </w:r>
      <w:r w:rsidRPr="00E7296E">
        <w:rPr>
          <w:rFonts w:ascii="Calibri" w:hAnsi="Calibri"/>
          <w:noProof/>
        </w:rPr>
      </w:r>
      <w:r w:rsidRPr="00E7296E">
        <w:rPr>
          <w:rFonts w:ascii="Calibri" w:hAnsi="Calibri"/>
          <w:noProof/>
        </w:rPr>
        <w:fldChar w:fldCharType="separate"/>
      </w:r>
      <w:r w:rsidR="005B019D">
        <w:rPr>
          <w:rFonts w:ascii="Calibri" w:hAnsi="Calibri"/>
          <w:noProof/>
        </w:rPr>
        <w:t>19</w:t>
      </w:r>
      <w:r w:rsidRPr="00E7296E">
        <w:rPr>
          <w:rFonts w:ascii="Calibri" w:hAnsi="Calibri"/>
          <w:noProof/>
        </w:rPr>
        <w:fldChar w:fldCharType="end"/>
      </w:r>
    </w:p>
    <w:p w14:paraId="3BE6AD92"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Roles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_Toc387928696 \h </w:instrText>
      </w:r>
      <w:r w:rsidRPr="00E7296E">
        <w:rPr>
          <w:rFonts w:ascii="Calibri" w:hAnsi="Calibri"/>
          <w:noProof/>
        </w:rPr>
      </w:r>
      <w:r w:rsidRPr="00E7296E">
        <w:rPr>
          <w:rFonts w:ascii="Calibri" w:hAnsi="Calibri"/>
          <w:noProof/>
        </w:rPr>
        <w:fldChar w:fldCharType="separate"/>
      </w:r>
      <w:r w:rsidR="005B019D">
        <w:rPr>
          <w:rFonts w:ascii="Calibri" w:hAnsi="Calibri"/>
          <w:noProof/>
        </w:rPr>
        <w:t>20</w:t>
      </w:r>
      <w:r w:rsidRPr="00E7296E">
        <w:rPr>
          <w:rFonts w:ascii="Calibri" w:hAnsi="Calibri"/>
          <w:noProof/>
        </w:rPr>
        <w:fldChar w:fldCharType="end"/>
      </w:r>
    </w:p>
    <w:p w14:paraId="1B9D7F20"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Further Information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_Toc387928697 \h </w:instrText>
      </w:r>
      <w:r w:rsidRPr="00E7296E">
        <w:rPr>
          <w:rFonts w:ascii="Calibri" w:hAnsi="Calibri"/>
          <w:noProof/>
        </w:rPr>
      </w:r>
      <w:r w:rsidRPr="00E7296E">
        <w:rPr>
          <w:rFonts w:ascii="Calibri" w:hAnsi="Calibri"/>
          <w:noProof/>
        </w:rPr>
        <w:fldChar w:fldCharType="separate"/>
      </w:r>
      <w:r w:rsidR="005B019D">
        <w:rPr>
          <w:rFonts w:ascii="Calibri" w:hAnsi="Calibri"/>
          <w:noProof/>
        </w:rPr>
        <w:t>22</w:t>
      </w:r>
      <w:r w:rsidRPr="00E7296E">
        <w:rPr>
          <w:rFonts w:ascii="Calibri" w:hAnsi="Calibri"/>
          <w:noProof/>
        </w:rPr>
        <w:fldChar w:fldCharType="end"/>
      </w:r>
    </w:p>
    <w:p w14:paraId="3CAFA03E" w14:textId="072152A9" w:rsidR="005F4376" w:rsidRPr="00E7296E" w:rsidRDefault="00E649CD" w:rsidP="00E649CD">
      <w:pPr>
        <w:pStyle w:val="TOC3"/>
        <w:rPr>
          <w:rStyle w:val="Emphasis"/>
          <w:rFonts w:ascii="Calibri" w:hAnsi="Calibri"/>
        </w:rPr>
      </w:pPr>
      <w:r w:rsidRPr="00E7296E">
        <w:rPr>
          <w:rStyle w:val="Emphasis"/>
          <w:rFonts w:ascii="Calibri" w:hAnsi="Calibri"/>
          <w:color w:val="548DD4" w:themeColor="text2" w:themeTint="99"/>
        </w:rPr>
        <w:fldChar w:fldCharType="end"/>
      </w:r>
    </w:p>
    <w:p w14:paraId="5E7884B7" w14:textId="77777777" w:rsidR="005F4376" w:rsidRPr="00E7296E" w:rsidRDefault="005F4376" w:rsidP="005F4376">
      <w:pPr>
        <w:rPr>
          <w:rStyle w:val="Emphasis"/>
        </w:rPr>
      </w:pPr>
      <w:r w:rsidRPr="00E7296E">
        <w:rPr>
          <w:rStyle w:val="Emphasis"/>
        </w:rPr>
        <w:br w:type="page"/>
      </w:r>
    </w:p>
    <w:p w14:paraId="252FA7A2" w14:textId="6C8FCDCC" w:rsidR="00F462D7" w:rsidRPr="00E7296E" w:rsidRDefault="00F462D7" w:rsidP="009D3BA0">
      <w:pPr>
        <w:pStyle w:val="Heading120pt"/>
      </w:pPr>
      <w:bookmarkStart w:id="6" w:name="_Toc387928677"/>
      <w:r w:rsidRPr="00E7296E">
        <w:lastRenderedPageBreak/>
        <w:t>Table of terms used in this document</w:t>
      </w:r>
      <w:bookmarkEnd w:id="6"/>
    </w:p>
    <w:sdt>
      <w:sdtPr>
        <w:rPr>
          <w:rFonts w:ascii="Calibri" w:hAnsi="Calibri"/>
        </w:rPr>
        <w:id w:val="-472444115"/>
      </w:sdtPr>
      <w:sdtEndPr/>
      <w:sdtContent>
        <w:p w14:paraId="303EC7F2" w14:textId="77777777" w:rsidR="00F462D7" w:rsidRPr="00E7296E" w:rsidRDefault="00F462D7" w:rsidP="00F462D7">
          <w:pPr>
            <w:pStyle w:val="BodyText"/>
            <w:rPr>
              <w:rFonts w:ascii="Calibri" w:hAnsi="Calibri"/>
            </w:rPr>
          </w:pPr>
          <w:r w:rsidRPr="00E7296E">
            <w:rPr>
              <w:rFonts w:ascii="Calibri" w:hAnsi="Calibri"/>
            </w:rPr>
            <w:t>Terms used in this document have a specific meaning in a security context. This table provides clarity for those words where they may differ with the normalised language of your organisation.</w:t>
          </w:r>
        </w:p>
      </w:sdtContent>
    </w:sdt>
    <w:tbl>
      <w:tblPr>
        <w:tblStyle w:val="SIATable3Teal"/>
        <w:tblW w:w="9072" w:type="dxa"/>
        <w:tblLook w:val="04A0" w:firstRow="1" w:lastRow="0" w:firstColumn="1" w:lastColumn="0" w:noHBand="0" w:noVBand="1"/>
      </w:tblPr>
      <w:tblGrid>
        <w:gridCol w:w="1843"/>
        <w:gridCol w:w="7229"/>
      </w:tblGrid>
      <w:tr w:rsidR="00F462D7" w:rsidRPr="00E7296E" w14:paraId="6084D3FE" w14:textId="77777777" w:rsidTr="00064B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73895D70" w14:textId="77777777" w:rsidR="00F462D7" w:rsidRPr="00E7296E" w:rsidRDefault="00F462D7" w:rsidP="00CA0E35">
            <w:pPr>
              <w:pStyle w:val="BodyText"/>
              <w:spacing w:before="0"/>
              <w:rPr>
                <w:rFonts w:ascii="Calibri" w:hAnsi="Calibri"/>
              </w:rPr>
            </w:pPr>
            <w:r w:rsidRPr="00E7296E">
              <w:rPr>
                <w:rFonts w:ascii="Calibri" w:hAnsi="Calibri"/>
              </w:rPr>
              <w:t>Description</w:t>
            </w:r>
          </w:p>
        </w:tc>
        <w:tc>
          <w:tcPr>
            <w:tcW w:w="7229" w:type="dxa"/>
          </w:tcPr>
          <w:p w14:paraId="77D2794F" w14:textId="77777777" w:rsidR="00F462D7" w:rsidRPr="00E7296E" w:rsidRDefault="00F462D7" w:rsidP="00CA0E35">
            <w:pPr>
              <w:pStyle w:val="BodyText"/>
              <w:spacing w:before="0"/>
              <w:cnfStyle w:val="100000000000" w:firstRow="1" w:lastRow="0" w:firstColumn="0" w:lastColumn="0" w:oddVBand="0" w:evenVBand="0" w:oddHBand="0" w:evenHBand="0" w:firstRowFirstColumn="0" w:firstRowLastColumn="0" w:lastRowFirstColumn="0" w:lastRowLastColumn="0"/>
              <w:rPr>
                <w:rFonts w:ascii="Calibri" w:hAnsi="Calibri"/>
              </w:rPr>
            </w:pPr>
            <w:r w:rsidRPr="00E7296E">
              <w:rPr>
                <w:rFonts w:ascii="Calibri" w:hAnsi="Calibri"/>
              </w:rPr>
              <w:t>Definition</w:t>
            </w:r>
          </w:p>
        </w:tc>
      </w:tr>
      <w:tr w:rsidR="00F462D7" w:rsidRPr="00E7296E" w14:paraId="004B359D"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57F2E434" w14:textId="702C4C0E" w:rsidR="00F462D7" w:rsidRPr="00E7296E" w:rsidRDefault="004D7820" w:rsidP="00CA0E35">
            <w:pPr>
              <w:pStyle w:val="BodyText"/>
              <w:rPr>
                <w:rFonts w:ascii="Calibri" w:hAnsi="Calibri"/>
                <w:b w:val="0"/>
                <w:color w:val="auto"/>
                <w:szCs w:val="22"/>
                <w:lang w:val="en-NZ"/>
              </w:rPr>
            </w:pPr>
            <w:r w:rsidRPr="00E7296E">
              <w:rPr>
                <w:rFonts w:ascii="Calibri" w:hAnsi="Calibri"/>
                <w:b w:val="0"/>
                <w:color w:val="auto"/>
                <w:szCs w:val="22"/>
                <w:lang w:val="en-NZ"/>
              </w:rPr>
              <w:t>Eightwire</w:t>
            </w:r>
          </w:p>
        </w:tc>
        <w:tc>
          <w:tcPr>
            <w:tcW w:w="7229" w:type="dxa"/>
          </w:tcPr>
          <w:p w14:paraId="1C2987CB" w14:textId="41705DDF" w:rsidR="00F462D7" w:rsidRPr="00E7296E" w:rsidRDefault="004D7820"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platform that is used to transfer data</w:t>
            </w:r>
          </w:p>
        </w:tc>
      </w:tr>
      <w:tr w:rsidR="00F462D7" w:rsidRPr="00E7296E" w14:paraId="0FF5868C"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06474A2B" w14:textId="77777777" w:rsidR="00F462D7" w:rsidRPr="00E7296E" w:rsidRDefault="00F462D7" w:rsidP="00CA0E35">
            <w:pPr>
              <w:pStyle w:val="BodyText"/>
              <w:rPr>
                <w:rFonts w:ascii="Calibri" w:hAnsi="Calibri"/>
                <w:b w:val="0"/>
                <w:color w:val="auto"/>
                <w:szCs w:val="22"/>
                <w:lang w:val="en-NZ"/>
              </w:rPr>
            </w:pPr>
            <w:r w:rsidRPr="00E7296E">
              <w:rPr>
                <w:rFonts w:ascii="Calibri" w:hAnsi="Calibri"/>
                <w:b w:val="0"/>
                <w:color w:val="auto"/>
                <w:szCs w:val="22"/>
                <w:lang w:val="en-NZ"/>
              </w:rPr>
              <w:t>Responsible</w:t>
            </w:r>
          </w:p>
        </w:tc>
        <w:tc>
          <w:tcPr>
            <w:tcW w:w="7229" w:type="dxa"/>
          </w:tcPr>
          <w:p w14:paraId="77F51362" w14:textId="77777777" w:rsidR="00F462D7" w:rsidRPr="00E7296E" w:rsidRDefault="00F462D7"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role that ensures the necessary activities for a particular task gets done.</w:t>
            </w:r>
          </w:p>
        </w:tc>
      </w:tr>
      <w:tr w:rsidR="009F75A3" w:rsidRPr="00E7296E" w14:paraId="623A6BCD"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6F2C5D1B" w14:textId="12CBAC0C"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Eightwire Agent</w:t>
            </w:r>
          </w:p>
        </w:tc>
        <w:tc>
          <w:tcPr>
            <w:tcW w:w="7229" w:type="dxa"/>
          </w:tcPr>
          <w:p w14:paraId="13FCBF0F" w14:textId="638BEDA6" w:rsidR="00CA0E35" w:rsidRPr="00E7296E" w:rsidRDefault="00CA0E35"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A small piece of software that is installed on a Windows machine at an organisation that make secure HTTPS web service calls to the Eightwire services.</w:t>
            </w:r>
          </w:p>
        </w:tc>
      </w:tr>
      <w:tr w:rsidR="009F75A3" w:rsidRPr="00E7296E" w14:paraId="05D48C84"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76469101" w14:textId="12AF94F3"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MOU</w:t>
            </w:r>
          </w:p>
        </w:tc>
        <w:tc>
          <w:tcPr>
            <w:tcW w:w="7229" w:type="dxa"/>
          </w:tcPr>
          <w:p w14:paraId="0C35C508" w14:textId="74F1DBAE"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Memorandum of Understanding covering the exchange of data between two organisations.</w:t>
            </w:r>
          </w:p>
        </w:tc>
      </w:tr>
      <w:tr w:rsidR="009F75A3" w:rsidRPr="00E7296E" w14:paraId="106E79B3"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373A62BA" w14:textId="1A636B40"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Agent server or</w:t>
            </w:r>
          </w:p>
          <w:p w14:paraId="461F57CE" w14:textId="55EA58F4"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Agent hosting server</w:t>
            </w:r>
          </w:p>
        </w:tc>
        <w:tc>
          <w:tcPr>
            <w:tcW w:w="7229" w:type="dxa"/>
          </w:tcPr>
          <w:p w14:paraId="3B7847FD" w14:textId="7489F546"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terms used to refer to the Windows machine (physical or virtual) that hosts the Agent.</w:t>
            </w:r>
          </w:p>
        </w:tc>
      </w:tr>
      <w:tr w:rsidR="009F75A3" w:rsidRPr="00E7296E" w14:paraId="1157FC60"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793F71C2" w14:textId="10CC55BC"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staging point or Data staging area</w:t>
            </w:r>
          </w:p>
        </w:tc>
        <w:tc>
          <w:tcPr>
            <w:tcW w:w="7229" w:type="dxa"/>
          </w:tcPr>
          <w:p w14:paraId="6B93678D" w14:textId="1ECBBB9D"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terms used to refer to the location that data is presented to the Agent and written to the Agent.</w:t>
            </w:r>
          </w:p>
          <w:p w14:paraId="11FC265A" w14:textId="5C6004C6"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p>
        </w:tc>
      </w:tr>
      <w:tr w:rsidR="00F462D7" w:rsidRPr="00E7296E" w14:paraId="608B3BF3"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6D6475D0" w14:textId="0DBC7F98" w:rsidR="00F462D7"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preparation</w:t>
            </w:r>
          </w:p>
        </w:tc>
        <w:tc>
          <w:tcPr>
            <w:tcW w:w="7229" w:type="dxa"/>
          </w:tcPr>
          <w:p w14:paraId="4208A413" w14:textId="04B069FA" w:rsidR="00F462D7"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 used to refer to the components and processes that deliver prepared data to the data staging point.</w:t>
            </w:r>
          </w:p>
        </w:tc>
      </w:tr>
      <w:tr w:rsidR="009F75A3" w:rsidRPr="00E7296E" w14:paraId="0C0D7701"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6EB4C873" w14:textId="77777777"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consumption</w:t>
            </w:r>
          </w:p>
        </w:tc>
        <w:tc>
          <w:tcPr>
            <w:tcW w:w="7229" w:type="dxa"/>
          </w:tcPr>
          <w:p w14:paraId="287ADA17" w14:textId="77777777"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 used to refer to the components and processes that copy data from the data staging point to elsewhere in an organisation.</w:t>
            </w:r>
          </w:p>
        </w:tc>
      </w:tr>
    </w:tbl>
    <w:p w14:paraId="0A0CB95C" w14:textId="77777777" w:rsidR="00F462D7" w:rsidRPr="00E7296E" w:rsidRDefault="00F462D7" w:rsidP="005F4376">
      <w:pPr>
        <w:rPr>
          <w:rStyle w:val="Emphasis"/>
        </w:rPr>
      </w:pPr>
    </w:p>
    <w:p w14:paraId="7D26D139" w14:textId="64AF004A" w:rsidR="00F462D7" w:rsidRPr="00E7296E" w:rsidRDefault="00F462D7">
      <w:r w:rsidRPr="00E7296E">
        <w:br w:type="page"/>
      </w:r>
    </w:p>
    <w:p w14:paraId="4BE062EE" w14:textId="0781310A" w:rsidR="0058728A" w:rsidRPr="00E7296E" w:rsidRDefault="0058728A" w:rsidP="009D3BA0">
      <w:pPr>
        <w:pStyle w:val="Heading120pt"/>
      </w:pPr>
      <w:bookmarkStart w:id="7" w:name="_Toc387928678"/>
      <w:bookmarkStart w:id="8" w:name="_Toc503945979"/>
      <w:r w:rsidRPr="00E7296E">
        <w:lastRenderedPageBreak/>
        <w:t>Introduction</w:t>
      </w:r>
      <w:bookmarkEnd w:id="7"/>
    </w:p>
    <w:p w14:paraId="7A401561" w14:textId="0242F76C" w:rsidR="0058728A" w:rsidRPr="00E7296E" w:rsidRDefault="0058728A" w:rsidP="00E649CD">
      <w:pPr>
        <w:pStyle w:val="Heading3Blue"/>
      </w:pPr>
      <w:bookmarkStart w:id="9" w:name="_Toc387928679"/>
      <w:r w:rsidRPr="00E7296E">
        <w:t>Purpose</w:t>
      </w:r>
      <w:bookmarkEnd w:id="9"/>
    </w:p>
    <w:p w14:paraId="34141940" w14:textId="1CD2AC44"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This document presents the material for a detailed solution design for implementing connectivity to </w:t>
      </w:r>
      <w:r w:rsidR="009A3853" w:rsidRPr="00E7296E">
        <w:rPr>
          <w:rFonts w:ascii="Calibri" w:hAnsi="Calibri" w:cstheme="minorHAnsi"/>
          <w:sz w:val="24"/>
        </w:rPr>
        <w:t>Eightwire Platform</w:t>
      </w:r>
      <w:r w:rsidRPr="00E7296E">
        <w:rPr>
          <w:rFonts w:ascii="Calibri" w:hAnsi="Calibri" w:cstheme="minorHAnsi"/>
          <w:sz w:val="24"/>
        </w:rPr>
        <w:t xml:space="preserve">.  Information in this document is intended to be drawn on and added to design documents for organisations connecting to </w:t>
      </w:r>
      <w:r w:rsidR="009A3853" w:rsidRPr="00E7296E">
        <w:rPr>
          <w:rFonts w:ascii="Calibri" w:hAnsi="Calibri" w:cstheme="minorHAnsi"/>
          <w:sz w:val="24"/>
        </w:rPr>
        <w:t>Eightwire Platform</w:t>
      </w:r>
      <w:r w:rsidRPr="00E7296E">
        <w:rPr>
          <w:rFonts w:ascii="Calibri" w:hAnsi="Calibri" w:cstheme="minorHAnsi"/>
          <w:sz w:val="24"/>
        </w:rPr>
        <w:t xml:space="preserve">.  </w:t>
      </w:r>
    </w:p>
    <w:p w14:paraId="02196A72" w14:textId="77777777" w:rsidR="0058728A" w:rsidRPr="00E7296E" w:rsidRDefault="0058728A" w:rsidP="0058728A">
      <w:pPr>
        <w:pStyle w:val="SSCBodytext"/>
        <w:spacing w:line="276" w:lineRule="auto"/>
        <w:rPr>
          <w:rFonts w:ascii="Calibri" w:hAnsi="Calibri" w:cstheme="minorHAnsi"/>
          <w:sz w:val="24"/>
        </w:rPr>
      </w:pPr>
    </w:p>
    <w:p w14:paraId="241541C0" w14:textId="5961D6B2"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Sufficient information should be included to allow suitably skilled and experienced people to build and deploy connectivity to </w:t>
      </w:r>
      <w:r w:rsidR="009A3853" w:rsidRPr="00E7296E">
        <w:rPr>
          <w:rFonts w:ascii="Calibri" w:hAnsi="Calibri" w:cstheme="minorHAnsi"/>
          <w:sz w:val="24"/>
        </w:rPr>
        <w:t>Eightwire Platform</w:t>
      </w:r>
      <w:r w:rsidRPr="00E7296E">
        <w:rPr>
          <w:rFonts w:ascii="Calibri" w:hAnsi="Calibri" w:cstheme="minorHAnsi"/>
          <w:sz w:val="24"/>
        </w:rPr>
        <w:t xml:space="preserve">.  Whilst this document is considered comprehensive it is not exhaustive.  </w:t>
      </w:r>
    </w:p>
    <w:p w14:paraId="5E882E47" w14:textId="77777777" w:rsidR="0058728A" w:rsidRPr="00E7296E" w:rsidRDefault="0058728A" w:rsidP="0058728A">
      <w:pPr>
        <w:pStyle w:val="SSCBodytext"/>
        <w:spacing w:line="276" w:lineRule="auto"/>
        <w:rPr>
          <w:rFonts w:ascii="Calibri" w:hAnsi="Calibri" w:cstheme="minorHAnsi"/>
          <w:sz w:val="24"/>
        </w:rPr>
      </w:pPr>
    </w:p>
    <w:p w14:paraId="37DCDB59" w14:textId="2CB8F24F"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If additional information is sought please contact the Data Exchange Architect or the Data Exchange Technical Owner.</w:t>
      </w:r>
    </w:p>
    <w:p w14:paraId="26354801" w14:textId="7973078D" w:rsidR="0058728A" w:rsidRPr="00E7296E" w:rsidRDefault="0058728A" w:rsidP="00E649CD">
      <w:pPr>
        <w:pStyle w:val="Heading3Blue"/>
      </w:pPr>
      <w:bookmarkStart w:id="10" w:name="_Toc481394369"/>
      <w:bookmarkStart w:id="11" w:name="_Toc506881691"/>
      <w:bookmarkStart w:id="12" w:name="_Toc387928680"/>
      <w:r w:rsidRPr="00E7296E">
        <w:t>Audiences</w:t>
      </w:r>
      <w:bookmarkEnd w:id="10"/>
      <w:bookmarkEnd w:id="11"/>
      <w:bookmarkEnd w:id="12"/>
    </w:p>
    <w:p w14:paraId="65BD9EC2" w14:textId="353E85A1"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This document is intended for the following audiences: </w:t>
      </w:r>
    </w:p>
    <w:p w14:paraId="36805EE8"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ICT Management</w:t>
      </w:r>
    </w:p>
    <w:p w14:paraId="75C5A95E"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Security Architects</w:t>
      </w:r>
    </w:p>
    <w:p w14:paraId="3AFF791B"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Infrastructure Architects</w:t>
      </w:r>
    </w:p>
    <w:p w14:paraId="75D5C152"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Solution Architects</w:t>
      </w:r>
    </w:p>
    <w:p w14:paraId="24664FB1"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Data management practitioners</w:t>
      </w:r>
    </w:p>
    <w:p w14:paraId="01B76444" w14:textId="08EBA85B" w:rsidR="0058728A" w:rsidRPr="00E7296E" w:rsidRDefault="0058728A" w:rsidP="0058728A">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Project managers</w:t>
      </w:r>
    </w:p>
    <w:p w14:paraId="202D432F" w14:textId="3A6964FE" w:rsidR="0058728A" w:rsidRPr="00E7296E" w:rsidRDefault="0058728A" w:rsidP="00CA0E35">
      <w:pPr>
        <w:pStyle w:val="Heading3Blue"/>
      </w:pPr>
      <w:bookmarkStart w:id="13" w:name="_Toc481394371"/>
      <w:bookmarkStart w:id="14" w:name="_Toc506881693"/>
      <w:bookmarkStart w:id="15" w:name="_Toc387928681"/>
      <w:r w:rsidRPr="00E7296E">
        <w:lastRenderedPageBreak/>
        <w:t>Scope</w:t>
      </w:r>
      <w:bookmarkEnd w:id="13"/>
      <w:bookmarkEnd w:id="14"/>
      <w:bookmarkEnd w:id="15"/>
    </w:p>
    <w:p w14:paraId="0A7154AD" w14:textId="0B5FB8DD" w:rsidR="0058728A" w:rsidRPr="00E7296E" w:rsidRDefault="0058728A" w:rsidP="00CA0E35">
      <w:pPr>
        <w:pStyle w:val="BodyText"/>
        <w:keepNext/>
        <w:keepLines/>
        <w:rPr>
          <w:rFonts w:ascii="Calibri" w:hAnsi="Calibri"/>
          <w:b/>
          <w:color w:val="548DD4" w:themeColor="text2" w:themeTint="99"/>
        </w:rPr>
      </w:pPr>
      <w:r w:rsidRPr="00E7296E">
        <w:rPr>
          <w:rFonts w:ascii="Calibri" w:hAnsi="Calibri"/>
          <w:b/>
          <w:color w:val="548DD4" w:themeColor="text2" w:themeTint="99"/>
        </w:rPr>
        <w:t>In Scope</w:t>
      </w:r>
    </w:p>
    <w:p w14:paraId="38CA163D" w14:textId="77777777" w:rsidR="0058728A" w:rsidRPr="00E7296E" w:rsidRDefault="0058728A" w:rsidP="00CA0E35">
      <w:pPr>
        <w:pStyle w:val="SSCBodytext"/>
        <w:keepNext/>
        <w:keepLines/>
        <w:spacing w:line="276" w:lineRule="auto"/>
        <w:rPr>
          <w:rFonts w:ascii="Calibri" w:hAnsi="Calibri" w:cstheme="minorHAnsi"/>
          <w:sz w:val="24"/>
        </w:rPr>
      </w:pPr>
      <w:r w:rsidRPr="00E7296E">
        <w:rPr>
          <w:rFonts w:ascii="Calibri" w:hAnsi="Calibri" w:cstheme="minorHAnsi"/>
          <w:sz w:val="24"/>
        </w:rPr>
        <w:t>The following componentry is in scope for this design primer:</w:t>
      </w:r>
    </w:p>
    <w:p w14:paraId="3BC3EE23" w14:textId="77777777" w:rsidR="0058728A" w:rsidRPr="00E7296E" w:rsidRDefault="0058728A" w:rsidP="00CA0E35">
      <w:pPr>
        <w:pStyle w:val="SSCBodytext"/>
        <w:keepNext/>
        <w:keepLines/>
        <w:spacing w:line="276" w:lineRule="auto"/>
        <w:rPr>
          <w:rFonts w:ascii="Calibri" w:hAnsi="Calibri" w:cstheme="minorHAnsi"/>
          <w:sz w:val="24"/>
        </w:rPr>
      </w:pPr>
    </w:p>
    <w:p w14:paraId="66939598" w14:textId="6D08CE2D"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Installation and configuration of the Windows Server virtual machine to host the </w:t>
      </w:r>
      <w:r w:rsidR="009A3853" w:rsidRPr="00E7296E">
        <w:rPr>
          <w:rFonts w:ascii="Calibri" w:hAnsi="Calibri" w:cstheme="minorHAnsi"/>
          <w:sz w:val="24"/>
        </w:rPr>
        <w:t>Eightwire</w:t>
      </w:r>
      <w:r w:rsidRPr="00E7296E">
        <w:rPr>
          <w:rFonts w:ascii="Calibri" w:hAnsi="Calibri" w:cstheme="minorHAnsi"/>
          <w:sz w:val="24"/>
        </w:rPr>
        <w:t xml:space="preserve"> Agent.</w:t>
      </w:r>
    </w:p>
    <w:p w14:paraId="46DEE31A" w14:textId="2893CFAC"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Installation and configuration of the </w:t>
      </w:r>
      <w:r w:rsidR="009A3853" w:rsidRPr="00E7296E">
        <w:rPr>
          <w:rFonts w:ascii="Calibri" w:hAnsi="Calibri" w:cstheme="minorHAnsi"/>
          <w:sz w:val="24"/>
        </w:rPr>
        <w:t>Eightwire</w:t>
      </w:r>
      <w:r w:rsidRPr="00E7296E">
        <w:rPr>
          <w:rFonts w:ascii="Calibri" w:hAnsi="Calibri" w:cstheme="minorHAnsi"/>
          <w:sz w:val="24"/>
        </w:rPr>
        <w:t xml:space="preserve"> Agent.</w:t>
      </w:r>
    </w:p>
    <w:p w14:paraId="6FBB3216"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Installation and configuration of database drivers for data access by the Agent.</w:t>
      </w:r>
    </w:p>
    <w:p w14:paraId="7B7D676E"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Design options for database storage of transferred data.</w:t>
      </w:r>
    </w:p>
    <w:p w14:paraId="14F5E777"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Design options for file system storage of transferred data.</w:t>
      </w:r>
    </w:p>
    <w:p w14:paraId="5A039648" w14:textId="4BB8773D"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Generation and configuring of an Active Directory user account to act as the </w:t>
      </w:r>
      <w:r w:rsidR="009A3853" w:rsidRPr="00E7296E">
        <w:rPr>
          <w:rFonts w:ascii="Calibri" w:hAnsi="Calibri" w:cstheme="minorHAnsi"/>
          <w:sz w:val="24"/>
        </w:rPr>
        <w:t>Eightwire</w:t>
      </w:r>
      <w:r w:rsidRPr="00E7296E">
        <w:rPr>
          <w:rFonts w:ascii="Calibri" w:hAnsi="Calibri" w:cstheme="minorHAnsi"/>
          <w:sz w:val="24"/>
        </w:rPr>
        <w:t xml:space="preserve"> Agent service account.</w:t>
      </w:r>
    </w:p>
    <w:p w14:paraId="0694B9FB" w14:textId="77777777" w:rsidR="009F75A3" w:rsidRPr="00E7296E" w:rsidRDefault="009F75A3" w:rsidP="00CA0E35">
      <w:pPr>
        <w:keepNext/>
        <w:keepLines/>
        <w:spacing w:after="0" w:line="276" w:lineRule="auto"/>
        <w:rPr>
          <w:rFonts w:eastAsiaTheme="minorHAnsi" w:cstheme="minorHAnsi"/>
        </w:rPr>
      </w:pPr>
    </w:p>
    <w:p w14:paraId="35279BAB" w14:textId="0B924CB0" w:rsidR="0058728A" w:rsidRPr="00E7296E" w:rsidRDefault="0058728A" w:rsidP="00CA0E35">
      <w:pPr>
        <w:pStyle w:val="BodyText"/>
        <w:keepNext/>
        <w:keepLines/>
        <w:rPr>
          <w:rFonts w:ascii="Calibri" w:hAnsi="Calibri"/>
          <w:b/>
          <w:color w:val="548DD4" w:themeColor="text2" w:themeTint="99"/>
        </w:rPr>
      </w:pPr>
      <w:r w:rsidRPr="00E7296E">
        <w:rPr>
          <w:rFonts w:ascii="Calibri" w:hAnsi="Calibri"/>
          <w:b/>
          <w:color w:val="548DD4" w:themeColor="text2" w:themeTint="99"/>
        </w:rPr>
        <w:t>Not In Scope</w:t>
      </w:r>
    </w:p>
    <w:p w14:paraId="4B8BB1E2" w14:textId="77777777" w:rsidR="0058728A" w:rsidRPr="00E7296E" w:rsidRDefault="0058728A" w:rsidP="00CA0E35">
      <w:pPr>
        <w:pStyle w:val="SSCBodytext"/>
        <w:keepNext/>
        <w:keepLines/>
        <w:spacing w:line="276" w:lineRule="auto"/>
        <w:rPr>
          <w:rFonts w:ascii="Calibri" w:hAnsi="Calibri" w:cstheme="minorHAnsi"/>
          <w:sz w:val="24"/>
        </w:rPr>
      </w:pPr>
      <w:r w:rsidRPr="00E7296E">
        <w:rPr>
          <w:rFonts w:ascii="Calibri" w:hAnsi="Calibri" w:cstheme="minorHAnsi"/>
          <w:sz w:val="24"/>
        </w:rPr>
        <w:t>The following componentry is out of scope for this design primer:</w:t>
      </w:r>
    </w:p>
    <w:p w14:paraId="4933FEDF" w14:textId="77777777" w:rsidR="0058728A" w:rsidRPr="00E7296E" w:rsidRDefault="0058728A" w:rsidP="00CA0E35">
      <w:pPr>
        <w:pStyle w:val="SSCBodytext"/>
        <w:keepNext/>
        <w:keepLines/>
        <w:spacing w:line="276" w:lineRule="auto"/>
        <w:rPr>
          <w:rFonts w:ascii="Calibri" w:hAnsi="Calibri" w:cstheme="minorHAnsi"/>
          <w:sz w:val="24"/>
        </w:rPr>
      </w:pPr>
    </w:p>
    <w:p w14:paraId="6AC58DB2" w14:textId="6B484B9C"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 xml:space="preserve">The structure, format, and specific data to be transferred by the </w:t>
      </w:r>
      <w:r w:rsidR="009A3853" w:rsidRPr="00E7296E">
        <w:rPr>
          <w:rFonts w:ascii="Calibri" w:hAnsi="Calibri" w:cstheme="minorHAnsi"/>
          <w:sz w:val="24"/>
        </w:rPr>
        <w:t>Eightwire</w:t>
      </w:r>
      <w:r w:rsidRPr="00E7296E">
        <w:rPr>
          <w:rFonts w:ascii="Calibri" w:hAnsi="Calibri" w:cstheme="minorHAnsi"/>
          <w:sz w:val="24"/>
        </w:rPr>
        <w:t>.</w:t>
      </w:r>
    </w:p>
    <w:p w14:paraId="37D9D9F4" w14:textId="6C5456E1"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 xml:space="preserve">Configuration of the </w:t>
      </w:r>
      <w:r w:rsidR="009A3853" w:rsidRPr="00E7296E">
        <w:rPr>
          <w:rFonts w:ascii="Calibri" w:hAnsi="Calibri" w:cstheme="minorHAnsi"/>
          <w:sz w:val="24"/>
        </w:rPr>
        <w:t>Eightwire</w:t>
      </w:r>
      <w:r w:rsidRPr="00E7296E">
        <w:rPr>
          <w:rFonts w:ascii="Calibri" w:hAnsi="Calibri" w:cstheme="minorHAnsi"/>
          <w:sz w:val="24"/>
        </w:rPr>
        <w:t xml:space="preserve"> services located within the Revera Data Centre and Microsoft Azure.</w:t>
      </w:r>
    </w:p>
    <w:p w14:paraId="3B8B3BE2" w14:textId="77777777"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Firewall / Proxy / Load Balancing configurations within the Revera Data Centre and Microsoft Azure.</w:t>
      </w:r>
    </w:p>
    <w:p w14:paraId="67852990" w14:textId="77777777" w:rsidR="0058728A" w:rsidRPr="00E7296E" w:rsidRDefault="0058728A" w:rsidP="0058728A">
      <w:pPr>
        <w:spacing w:after="0" w:line="276" w:lineRule="auto"/>
      </w:pPr>
    </w:p>
    <w:p w14:paraId="0052EAEF" w14:textId="080B7DFD" w:rsidR="00CA0E35" w:rsidRPr="00E7296E" w:rsidRDefault="00CA0E35">
      <w:r w:rsidRPr="00E7296E">
        <w:br w:type="page"/>
      </w:r>
    </w:p>
    <w:p w14:paraId="1E73CDC2" w14:textId="681BD5AD" w:rsidR="00846F1F" w:rsidRPr="00E7296E" w:rsidRDefault="00846F1F" w:rsidP="00846F1F">
      <w:pPr>
        <w:pStyle w:val="Heading120pt"/>
      </w:pPr>
      <w:bookmarkStart w:id="16" w:name="_Toc481394372"/>
      <w:bookmarkStart w:id="17" w:name="_Toc506881694"/>
      <w:bookmarkStart w:id="18" w:name="_Toc387928682"/>
      <w:r w:rsidRPr="00E7296E">
        <w:lastRenderedPageBreak/>
        <w:t>High Level Architecture</w:t>
      </w:r>
      <w:bookmarkStart w:id="19" w:name="_Toc481394373"/>
      <w:bookmarkEnd w:id="16"/>
      <w:bookmarkEnd w:id="17"/>
      <w:bookmarkEnd w:id="18"/>
    </w:p>
    <w:p w14:paraId="5BA94193" w14:textId="617CC4BF" w:rsidR="00846F1F" w:rsidRPr="00E7296E" w:rsidRDefault="009A3853" w:rsidP="00E649CD">
      <w:pPr>
        <w:pStyle w:val="Heading3Blue"/>
      </w:pPr>
      <w:bookmarkStart w:id="20" w:name="_Toc506881695"/>
      <w:bookmarkStart w:id="21" w:name="_Toc387928683"/>
      <w:r w:rsidRPr="00E7296E">
        <w:t>Eightwire</w:t>
      </w:r>
      <w:r w:rsidR="00846F1F" w:rsidRPr="00E7296E">
        <w:t xml:space="preserve"> Platform</w:t>
      </w:r>
      <w:bookmarkEnd w:id="19"/>
      <w:bookmarkEnd w:id="20"/>
      <w:bookmarkEnd w:id="21"/>
    </w:p>
    <w:p w14:paraId="074583CA" w14:textId="77777777" w:rsidR="00846F1F" w:rsidRPr="00E7296E" w:rsidRDefault="00846F1F" w:rsidP="00846F1F">
      <w:pPr>
        <w:pStyle w:val="SSCBodytext"/>
        <w:spacing w:line="276" w:lineRule="auto"/>
        <w:jc w:val="left"/>
        <w:rPr>
          <w:rFonts w:ascii="Calibri" w:hAnsi="Calibri" w:cstheme="minorHAnsi"/>
          <w:sz w:val="24"/>
        </w:rPr>
      </w:pPr>
    </w:p>
    <w:p w14:paraId="20350D77" w14:textId="2F0ADFDB" w:rsidR="00846F1F" w:rsidRPr="00E7296E" w:rsidRDefault="009A3853" w:rsidP="00846F1F">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branding of a product named Conductor, provided by Eight Wire Limited. </w:t>
      </w:r>
    </w:p>
    <w:p w14:paraId="4F3A9944" w14:textId="77777777" w:rsidR="004E3047" w:rsidRPr="00E7296E" w:rsidRDefault="004E3047" w:rsidP="00846F1F">
      <w:pPr>
        <w:pStyle w:val="SSCBodytext"/>
        <w:spacing w:line="276" w:lineRule="auto"/>
        <w:rPr>
          <w:rFonts w:ascii="Calibri" w:hAnsi="Calibri" w:cstheme="minorHAnsi"/>
          <w:sz w:val="24"/>
        </w:rPr>
      </w:pPr>
    </w:p>
    <w:p w14:paraId="2E5251D1" w14:textId="2DFA7BEB" w:rsidR="00846F1F" w:rsidRPr="00E7296E" w:rsidRDefault="009A3853" w:rsidP="00846F1F">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is a data transfer platform hosted in the cloud, between two data centre providers. The platform consists of a management service that orchestrates data transfers (hosted solely at Microsoft Azure in Australia), and a data processing service that transfers data (</w:t>
      </w:r>
      <w:r w:rsidR="004E3047" w:rsidRPr="00E7296E">
        <w:rPr>
          <w:rFonts w:ascii="Calibri" w:hAnsi="Calibri" w:cstheme="minorHAnsi"/>
          <w:sz w:val="24"/>
        </w:rPr>
        <w:t xml:space="preserve">that can be </w:t>
      </w:r>
      <w:r w:rsidR="00846F1F" w:rsidRPr="00E7296E">
        <w:rPr>
          <w:rFonts w:ascii="Calibri" w:hAnsi="Calibri" w:cstheme="minorHAnsi"/>
          <w:sz w:val="24"/>
        </w:rPr>
        <w:t xml:space="preserve">hosted </w:t>
      </w:r>
      <w:r w:rsidR="004E3047" w:rsidRPr="00E7296E">
        <w:rPr>
          <w:rFonts w:ascii="Calibri" w:hAnsi="Calibri" w:cstheme="minorHAnsi"/>
          <w:sz w:val="24"/>
        </w:rPr>
        <w:t>anywhere if required</w:t>
      </w:r>
      <w:r w:rsidR="00846F1F" w:rsidRPr="00E7296E">
        <w:rPr>
          <w:rFonts w:ascii="Calibri" w:hAnsi="Calibri" w:cstheme="minorHAnsi"/>
          <w:sz w:val="24"/>
        </w:rPr>
        <w:t xml:space="preserve">).  </w:t>
      </w:r>
    </w:p>
    <w:p w14:paraId="2719929F" w14:textId="77777777" w:rsidR="00846F1F" w:rsidRPr="00E7296E" w:rsidRDefault="00846F1F" w:rsidP="00846F1F">
      <w:pPr>
        <w:pStyle w:val="SSCBodytext"/>
        <w:spacing w:line="276" w:lineRule="auto"/>
        <w:rPr>
          <w:rFonts w:ascii="Calibri" w:hAnsi="Calibri" w:cstheme="minorHAnsi"/>
          <w:sz w:val="24"/>
        </w:rPr>
      </w:pPr>
    </w:p>
    <w:p w14:paraId="1B1AB37B"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Communication with the platform takes place using REST-style APIs. To make the platform more accessible (by not requiring bespoke software development) a small piece of software named the “Agent” is installed on a Windows machine at an organisation wanting to transfer (send or receive) data. The Agent must be able to access the data being read or the location data is to be written to.  The data storage location is recommended to be a specific data staging point rather than the Agent directly connecting to operational systems. The Agent makes API calls to the platform and passes data to and from the platform.  No bespoke development is required in this mode.</w:t>
      </w:r>
    </w:p>
    <w:p w14:paraId="6A6447BA" w14:textId="77777777" w:rsidR="00846F1F" w:rsidRPr="00E7296E" w:rsidRDefault="00846F1F" w:rsidP="00846F1F">
      <w:pPr>
        <w:pStyle w:val="SSCBodytext"/>
        <w:spacing w:line="276" w:lineRule="auto"/>
        <w:rPr>
          <w:rFonts w:ascii="Calibri" w:hAnsi="Calibri" w:cstheme="minorHAnsi"/>
          <w:sz w:val="24"/>
        </w:rPr>
      </w:pPr>
    </w:p>
    <w:p w14:paraId="2420A6CE" w14:textId="3F65EA89"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 xml:space="preserve">The </w:t>
      </w:r>
      <w:r w:rsidR="009A3853" w:rsidRPr="00E7296E">
        <w:rPr>
          <w:rFonts w:ascii="Calibri" w:hAnsi="Calibri" w:cstheme="minorHAnsi"/>
          <w:sz w:val="24"/>
        </w:rPr>
        <w:t>Eightwire</w:t>
      </w:r>
      <w:r w:rsidRPr="00E7296E">
        <w:rPr>
          <w:rFonts w:ascii="Calibri" w:hAnsi="Calibri" w:cstheme="minorHAnsi"/>
          <w:sz w:val="24"/>
        </w:rPr>
        <w:t xml:space="preserve"> can be illustrated as the following interacting components:</w:t>
      </w:r>
    </w:p>
    <w:p w14:paraId="13ABE675" w14:textId="77777777" w:rsidR="00846F1F" w:rsidRPr="00E7296E" w:rsidRDefault="00846F1F" w:rsidP="00846F1F">
      <w:pPr>
        <w:pStyle w:val="SSCBodytext"/>
        <w:spacing w:line="276" w:lineRule="auto"/>
        <w:jc w:val="left"/>
        <w:rPr>
          <w:rFonts w:ascii="Calibri" w:hAnsi="Calibri"/>
        </w:rPr>
      </w:pPr>
    </w:p>
    <w:p w14:paraId="44B4E421" w14:textId="77777777" w:rsidR="00846F1F" w:rsidRPr="00E7296E" w:rsidRDefault="00846F1F" w:rsidP="00846F1F">
      <w:pPr>
        <w:pStyle w:val="SSCBodytext"/>
        <w:rPr>
          <w:rFonts w:ascii="Calibri" w:hAnsi="Calibri"/>
        </w:rPr>
      </w:pPr>
      <w:r w:rsidRPr="00E7296E">
        <w:rPr>
          <w:rFonts w:ascii="Calibri" w:hAnsi="Calibri"/>
          <w:noProof/>
          <w:lang w:val="en-US"/>
        </w:rPr>
        <w:drawing>
          <wp:inline distT="0" distB="0" distL="0" distR="0" wp14:anchorId="530199D1" wp14:editId="7F76DC09">
            <wp:extent cx="5734495"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6859" cy="2701181"/>
                    </a:xfrm>
                    <a:prstGeom prst="rect">
                      <a:avLst/>
                    </a:prstGeom>
                    <a:noFill/>
                  </pic:spPr>
                </pic:pic>
              </a:graphicData>
            </a:graphic>
          </wp:inline>
        </w:drawing>
      </w:r>
    </w:p>
    <w:p w14:paraId="6AA0A6B8" w14:textId="77777777" w:rsidR="00846F1F" w:rsidRPr="00E7296E" w:rsidRDefault="00846F1F" w:rsidP="00846F1F">
      <w:pPr>
        <w:pStyle w:val="SSCBodytext"/>
        <w:spacing w:line="276" w:lineRule="auto"/>
        <w:rPr>
          <w:rFonts w:ascii="Calibri" w:hAnsi="Calibri" w:cstheme="minorHAnsi"/>
          <w:sz w:val="24"/>
        </w:rPr>
      </w:pPr>
    </w:p>
    <w:p w14:paraId="3028CDCA" w14:textId="77777777"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Cloud-based data transfer application stack.</w:t>
      </w:r>
    </w:p>
    <w:p w14:paraId="286B9C45" w14:textId="77777777"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Organisation-hosted Agents (a MS Windows service) that read and transfer data from and to secured data staging locations in each connected organisation.</w:t>
      </w:r>
    </w:p>
    <w:p w14:paraId="4356CD65" w14:textId="03887F55"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 xml:space="preserve">Legal agreements between data transferring organisations that are the basis of permitting data to be accessible to the </w:t>
      </w:r>
      <w:r w:rsidR="009A3853" w:rsidRPr="00E7296E">
        <w:rPr>
          <w:rFonts w:ascii="Calibri" w:hAnsi="Calibri" w:cstheme="minorHAnsi"/>
          <w:sz w:val="24"/>
        </w:rPr>
        <w:t>Eightwire</w:t>
      </w:r>
      <w:r w:rsidRPr="00E7296E">
        <w:rPr>
          <w:rFonts w:ascii="Calibri" w:hAnsi="Calibri" w:cstheme="minorHAnsi"/>
          <w:sz w:val="24"/>
        </w:rPr>
        <w:t>.</w:t>
      </w:r>
    </w:p>
    <w:p w14:paraId="3F943E44" w14:textId="77777777" w:rsidR="00846F1F" w:rsidRPr="00E7296E" w:rsidRDefault="00846F1F" w:rsidP="00846F1F">
      <w:pPr>
        <w:pStyle w:val="SSCBodytext"/>
        <w:spacing w:line="276" w:lineRule="auto"/>
        <w:rPr>
          <w:rFonts w:ascii="Calibri" w:hAnsi="Calibri" w:cstheme="minorHAnsi"/>
          <w:sz w:val="24"/>
        </w:rPr>
      </w:pPr>
    </w:p>
    <w:p w14:paraId="74127CB8"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The following points are important to take note of:</w:t>
      </w:r>
    </w:p>
    <w:p w14:paraId="0447A7AB" w14:textId="77777777" w:rsidR="00846F1F" w:rsidRPr="00E7296E" w:rsidRDefault="00846F1F" w:rsidP="00846F1F">
      <w:pPr>
        <w:pStyle w:val="SSCBodytext"/>
        <w:spacing w:line="276" w:lineRule="auto"/>
        <w:jc w:val="left"/>
        <w:rPr>
          <w:rFonts w:ascii="Calibri" w:hAnsi="Calibri" w:cstheme="minorHAnsi"/>
          <w:sz w:val="24"/>
        </w:rPr>
      </w:pPr>
    </w:p>
    <w:p w14:paraId="4BF7F24F"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will be transferred from and to secured landing locations in each organisation.</w:t>
      </w:r>
    </w:p>
    <w:p w14:paraId="02179A78" w14:textId="3C7D165E"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 xml:space="preserve">Transferred data will generally be about people, including personally identifying data, however initial deployment of </w:t>
      </w:r>
      <w:r w:rsidR="00997CA1" w:rsidRPr="00E7296E">
        <w:rPr>
          <w:rFonts w:ascii="Calibri" w:hAnsi="Calibri" w:cstheme="minorHAnsi"/>
          <w:sz w:val="24"/>
        </w:rPr>
        <w:t>Eightwire</w:t>
      </w:r>
      <w:r w:rsidRPr="00E7296E">
        <w:rPr>
          <w:rFonts w:ascii="Calibri" w:hAnsi="Calibri" w:cstheme="minorHAnsi"/>
          <w:sz w:val="24"/>
        </w:rPr>
        <w:t xml:space="preserve"> during Prod-1 only transferred anonymised data about people in order to embed essential technology controls and business discipline.</w:t>
      </w:r>
    </w:p>
    <w:p w14:paraId="5E8D91EF"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Transferred data will be used for a broad variety of purposes, including research, policy development, and performance measurement. Following Prod-1 data may be used operationally for service delivery.</w:t>
      </w:r>
    </w:p>
    <w:p w14:paraId="78245B55"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 xml:space="preserve">The data containers can be either files or databases.  </w:t>
      </w:r>
    </w:p>
    <w:p w14:paraId="25D0D719"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Each organisation has complete control of the data staging location, the schedule of the data being transferred, and the actual data being transferred.</w:t>
      </w:r>
    </w:p>
    <w:p w14:paraId="57D8A070" w14:textId="668B2BD1"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that is to be transferred is enc</w:t>
      </w:r>
      <w:r w:rsidR="004E3047" w:rsidRPr="00E7296E">
        <w:rPr>
          <w:rFonts w:ascii="Calibri" w:hAnsi="Calibri" w:cstheme="minorHAnsi"/>
          <w:sz w:val="24"/>
        </w:rPr>
        <w:t>rypted in transit by the Eightw</w:t>
      </w:r>
      <w:r w:rsidRPr="00E7296E">
        <w:rPr>
          <w:rFonts w:ascii="Calibri" w:hAnsi="Calibri" w:cstheme="minorHAnsi"/>
          <w:sz w:val="24"/>
        </w:rPr>
        <w:t>ire agent using industry standard SSL (TLSv1.2).</w:t>
      </w:r>
    </w:p>
    <w:p w14:paraId="2C8FD808"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is retained at the Data Exchange only for the duration of the transfer between organisations.</w:t>
      </w:r>
    </w:p>
    <w:p w14:paraId="255F819A" w14:textId="77777777" w:rsidR="00846F1F" w:rsidRPr="00E7296E" w:rsidRDefault="00846F1F" w:rsidP="00846F1F">
      <w:pPr>
        <w:pStyle w:val="SSCBodytext"/>
        <w:spacing w:line="276" w:lineRule="auto"/>
        <w:jc w:val="left"/>
        <w:rPr>
          <w:rFonts w:ascii="Calibri" w:hAnsi="Calibri" w:cstheme="minorHAnsi"/>
          <w:sz w:val="24"/>
        </w:rPr>
      </w:pPr>
    </w:p>
    <w:p w14:paraId="5BFBAA7D"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Below is a diagram of the types of inter-process communications that take place:</w:t>
      </w:r>
    </w:p>
    <w:p w14:paraId="60C86A6E" w14:textId="77777777" w:rsidR="00846F1F" w:rsidRPr="00E7296E" w:rsidRDefault="00846F1F" w:rsidP="00846F1F"/>
    <w:p w14:paraId="03A7E2D2" w14:textId="77777777" w:rsidR="00846F1F" w:rsidRPr="00E7296E" w:rsidRDefault="00846F1F" w:rsidP="00846F1F">
      <w:r w:rsidRPr="00E7296E">
        <w:rPr>
          <w:noProof/>
          <w:lang w:val="en-US"/>
        </w:rPr>
        <w:drawing>
          <wp:inline distT="0" distB="0" distL="0" distR="0" wp14:anchorId="0DE441CE" wp14:editId="08BD2B1F">
            <wp:extent cx="5731510" cy="3988525"/>
            <wp:effectExtent l="0" t="0" r="2540" b="0"/>
            <wp:docPr id="4" name="Picture 4" descr="More Simplified Diagra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Simplified Diagram .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31510" cy="3988525"/>
                    </a:xfrm>
                    <a:prstGeom prst="rect">
                      <a:avLst/>
                    </a:prstGeom>
                    <a:noFill/>
                    <a:ln>
                      <a:noFill/>
                    </a:ln>
                  </pic:spPr>
                </pic:pic>
              </a:graphicData>
            </a:graphic>
          </wp:inline>
        </w:drawing>
      </w:r>
    </w:p>
    <w:p w14:paraId="67D5A869" w14:textId="77777777" w:rsidR="00846F1F" w:rsidRPr="00E7296E" w:rsidRDefault="00846F1F" w:rsidP="00846F1F"/>
    <w:p w14:paraId="0AAAA362"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A detailed walk through of inter process communications:</w:t>
      </w:r>
    </w:p>
    <w:p w14:paraId="4F4A94E8" w14:textId="77777777" w:rsidR="00846F1F" w:rsidRPr="00E7296E" w:rsidRDefault="00846F1F" w:rsidP="00846F1F">
      <w:pPr>
        <w:spacing w:after="0" w:line="276" w:lineRule="auto"/>
        <w:rPr>
          <w:rFonts w:eastAsiaTheme="minorHAnsi" w:cstheme="minorHAnsi"/>
        </w:rPr>
      </w:pPr>
    </w:p>
    <w:p w14:paraId="7B3F6BDC" w14:textId="63786663"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rPr>
        <w:t xml:space="preserve">Agents </w:t>
      </w:r>
      <w:r w:rsidRPr="00E7296E">
        <w:rPr>
          <w:rFonts w:ascii="Calibri" w:hAnsi="Calibri" w:cstheme="minorHAnsi"/>
          <w:sz w:val="24"/>
        </w:rPr>
        <w:t xml:space="preserve">are light weight clients that make secure HTTPS web service calls to the </w:t>
      </w:r>
      <w:r w:rsidR="004E3047" w:rsidRPr="00E7296E">
        <w:rPr>
          <w:rFonts w:ascii="Calibri" w:hAnsi="Calibri" w:cstheme="minorHAnsi"/>
          <w:sz w:val="24"/>
        </w:rPr>
        <w:t xml:space="preserve">Eightwire </w:t>
      </w:r>
      <w:r w:rsidRPr="00E7296E">
        <w:rPr>
          <w:rFonts w:ascii="Calibri" w:hAnsi="Calibri" w:cstheme="minorHAnsi"/>
          <w:sz w:val="24"/>
        </w:rPr>
        <w:t>services. Agents are not required to transfer data, they are readily manageable end points for interfacing to data stores without involving bespoke development by connecting organisations.</w:t>
      </w:r>
    </w:p>
    <w:p w14:paraId="4B19C01F" w14:textId="77777777" w:rsidR="00846F1F" w:rsidRPr="00E7296E" w:rsidRDefault="00846F1F" w:rsidP="00846F1F">
      <w:pPr>
        <w:pStyle w:val="SSCBodytext"/>
        <w:spacing w:line="276" w:lineRule="auto"/>
        <w:rPr>
          <w:rFonts w:ascii="Calibri" w:hAnsi="Calibri" w:cstheme="minorHAnsi"/>
          <w:sz w:val="24"/>
        </w:rPr>
      </w:pPr>
    </w:p>
    <w:p w14:paraId="35EC4000"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Agents initiate all communications.</w:t>
      </w:r>
    </w:p>
    <w:p w14:paraId="43601891" w14:textId="77777777" w:rsidR="00846F1F" w:rsidRPr="00E7296E" w:rsidRDefault="00846F1F" w:rsidP="00846F1F">
      <w:pPr>
        <w:pStyle w:val="SSCBodytext"/>
        <w:spacing w:line="276" w:lineRule="auto"/>
        <w:rPr>
          <w:rFonts w:ascii="Calibri" w:hAnsi="Calibri" w:cstheme="minorHAnsi"/>
          <w:sz w:val="24"/>
        </w:rPr>
      </w:pPr>
    </w:p>
    <w:p w14:paraId="589B40FA"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When the Agent is not involved in any task it polls the Management Service every 10 seconds, requesting instructions. The Management Service may respond with instructions for the Agent to update itself (manageable), retrieve data and deliver it to a specific Data Processing Service instance, or retrieve data from a specific Data Processing Service instance and write the data to a nominated data store.</w:t>
      </w:r>
    </w:p>
    <w:p w14:paraId="5718898A" w14:textId="77777777" w:rsidR="00846F1F" w:rsidRPr="00E7296E" w:rsidRDefault="00846F1F" w:rsidP="00846F1F">
      <w:pPr>
        <w:pStyle w:val="SSCBodytext"/>
        <w:spacing w:line="276" w:lineRule="auto"/>
        <w:rPr>
          <w:rFonts w:ascii="Calibri" w:hAnsi="Calibri" w:cstheme="minorHAnsi"/>
          <w:sz w:val="24"/>
        </w:rPr>
      </w:pPr>
    </w:p>
    <w:p w14:paraId="6361615A"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When the Agent becomes involved in the orchestration of a data transfer it polls the Management Service as frequently as every 1 second.</w:t>
      </w:r>
    </w:p>
    <w:p w14:paraId="29E09AF4" w14:textId="77777777" w:rsidR="00846F1F" w:rsidRPr="00E7296E" w:rsidRDefault="00846F1F" w:rsidP="00846F1F">
      <w:pPr>
        <w:pStyle w:val="SSCBodytext"/>
        <w:spacing w:line="276" w:lineRule="auto"/>
        <w:rPr>
          <w:rFonts w:ascii="Calibri" w:hAnsi="Calibri" w:cstheme="minorHAnsi"/>
          <w:sz w:val="24"/>
        </w:rPr>
      </w:pPr>
    </w:p>
    <w:p w14:paraId="28A553A4"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The Management Service periodically polls the Data Processing Service instances to ascertain their availability and processing capacity. This information is used to direct Agents to use specific Data Processing Service instances, or instantiate a new Data Processing Service instance. In effect, load balancing management.</w:t>
      </w:r>
    </w:p>
    <w:p w14:paraId="69867B9D" w14:textId="77777777" w:rsidR="00846F1F" w:rsidRPr="00E7296E" w:rsidRDefault="00846F1F" w:rsidP="00846F1F">
      <w:pPr>
        <w:pStyle w:val="SSCBodytext"/>
        <w:spacing w:line="276" w:lineRule="auto"/>
        <w:rPr>
          <w:rFonts w:ascii="Calibri" w:hAnsi="Calibri" w:cstheme="minorHAnsi"/>
          <w:sz w:val="24"/>
        </w:rPr>
      </w:pPr>
    </w:p>
    <w:p w14:paraId="67412959"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Agent and the services mutually authenticate with each other using embedded certificates, trusted by each party. This occurs while establishing the TLS 1.2 connection.</w:t>
      </w:r>
      <w:r w:rsidRPr="00103931">
        <w:rPr>
          <w:rFonts w:ascii="Calibri" w:hAnsi="Calibri" w:cstheme="minorHAnsi"/>
          <w:sz w:val="24"/>
        </w:rPr>
        <w:br/>
      </w:r>
    </w:p>
    <w:p w14:paraId="49DC2A13"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Agents encrypt all connections to Processing Services via TLS 1.2 and from the Data Processing Service using the same encryption before transferring data to Agents. </w:t>
      </w:r>
    </w:p>
    <w:p w14:paraId="1E470694" w14:textId="77777777" w:rsidR="00846F1F" w:rsidRPr="00103931" w:rsidRDefault="00846F1F" w:rsidP="00846F1F">
      <w:pPr>
        <w:pStyle w:val="SSCBodytext"/>
        <w:spacing w:line="276" w:lineRule="auto"/>
        <w:rPr>
          <w:rFonts w:ascii="Calibri" w:hAnsi="Calibri" w:cstheme="minorHAnsi"/>
          <w:sz w:val="24"/>
        </w:rPr>
      </w:pPr>
    </w:p>
    <w:p w14:paraId="25D40FEB"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an Agent receives an instruction to retrieve and transfer data:</w:t>
      </w:r>
    </w:p>
    <w:p w14:paraId="53736E08" w14:textId="77777777" w:rsidR="00846F1F" w:rsidRPr="00103931" w:rsidRDefault="00846F1F" w:rsidP="00846F1F">
      <w:pPr>
        <w:pStyle w:val="SSCBodytext"/>
        <w:spacing w:line="276" w:lineRule="auto"/>
        <w:ind w:left="720"/>
        <w:rPr>
          <w:rFonts w:ascii="Calibri" w:hAnsi="Calibri" w:cstheme="minorHAnsi"/>
          <w:sz w:val="24"/>
        </w:rPr>
      </w:pPr>
    </w:p>
    <w:p w14:paraId="0E510393"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A schedule associated with the receiving Agent triggers the Management Service to inform both the receiving and sending Agents to reduce their polling interval from 60 seconds to 5 seconds.</w:t>
      </w:r>
    </w:p>
    <w:p w14:paraId="5502C9A3" w14:textId="77777777" w:rsidR="00846F1F" w:rsidRPr="00103931" w:rsidRDefault="00846F1F" w:rsidP="00846F1F">
      <w:pPr>
        <w:pStyle w:val="SSCBodytext"/>
        <w:spacing w:line="276" w:lineRule="auto"/>
        <w:ind w:left="1440"/>
        <w:rPr>
          <w:rFonts w:ascii="Calibri" w:hAnsi="Calibri" w:cstheme="minorHAnsi"/>
          <w:sz w:val="24"/>
        </w:rPr>
      </w:pPr>
    </w:p>
    <w:p w14:paraId="66FE44A2"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Management Service directs both Agents to use the same Data Processing Service instance.</w:t>
      </w:r>
    </w:p>
    <w:p w14:paraId="439BF390" w14:textId="77777777" w:rsidR="00846F1F" w:rsidRPr="00103931" w:rsidRDefault="00846F1F" w:rsidP="005537B3">
      <w:pPr>
        <w:pStyle w:val="SSCBodytext"/>
        <w:spacing w:line="276" w:lineRule="auto"/>
        <w:ind w:left="1440"/>
        <w:rPr>
          <w:rFonts w:ascii="Calibri" w:hAnsi="Calibri" w:cstheme="minorHAnsi"/>
          <w:sz w:val="24"/>
        </w:rPr>
      </w:pPr>
    </w:p>
    <w:p w14:paraId="50DBA6B1"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lastRenderedPageBreak/>
        <w:t>Depending on the type of data container, a query string may be delivered to the sending Agent and this is executed by the Agent using either a built-in data format library or using an external data format library.</w:t>
      </w:r>
    </w:p>
    <w:p w14:paraId="1596A3CD" w14:textId="77777777" w:rsidR="00846F1F" w:rsidRPr="00103931" w:rsidRDefault="00846F1F" w:rsidP="00846F1F">
      <w:pPr>
        <w:pStyle w:val="SSCBodytext"/>
        <w:spacing w:line="276" w:lineRule="auto"/>
        <w:ind w:left="1440"/>
        <w:rPr>
          <w:rFonts w:ascii="Calibri" w:hAnsi="Calibri" w:cstheme="minorHAnsi"/>
          <w:sz w:val="24"/>
        </w:rPr>
      </w:pPr>
    </w:p>
    <w:p w14:paraId="4F16BE99"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service account for the sending Agent is the identity the Agent will present to any data hosting process.  This approach mitigates the need to store credentials for data access.  An exception to this is where a data hosting service requires credentials to be provided, such as SQL Server when not using Windows integrated authentication.</w:t>
      </w:r>
    </w:p>
    <w:p w14:paraId="369AC63B" w14:textId="77777777" w:rsidR="00846F1F" w:rsidRPr="00103931" w:rsidRDefault="00846F1F" w:rsidP="00846F1F">
      <w:pPr>
        <w:pStyle w:val="SSCBodytext"/>
        <w:spacing w:line="276" w:lineRule="auto"/>
        <w:ind w:left="1440"/>
        <w:rPr>
          <w:rFonts w:ascii="Calibri" w:hAnsi="Calibri" w:cstheme="minorHAnsi"/>
          <w:sz w:val="24"/>
        </w:rPr>
      </w:pPr>
    </w:p>
    <w:p w14:paraId="6AB38652"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Data is retrieved by the sending Agent in batches of 1,000 rows, transformed to a proprietary format, compressed, encrypted via SSL, and transferred to the Data Processing Service.</w:t>
      </w:r>
    </w:p>
    <w:p w14:paraId="0434DD2C" w14:textId="77777777" w:rsidR="00846F1F" w:rsidRPr="00103931" w:rsidRDefault="00846F1F" w:rsidP="00846F1F">
      <w:pPr>
        <w:pStyle w:val="SSCBodytext"/>
        <w:spacing w:line="276" w:lineRule="auto"/>
        <w:ind w:left="1440"/>
        <w:rPr>
          <w:rFonts w:ascii="Calibri" w:hAnsi="Calibri" w:cstheme="minorHAnsi"/>
          <w:sz w:val="24"/>
        </w:rPr>
      </w:pPr>
    </w:p>
    <w:p w14:paraId="7B158B3E"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Multiple read threads can be executed in parallel and the extent of parallelism can be managed on a per-Data Store basis to manage load on the machines involved in retrieving the data.</w:t>
      </w:r>
    </w:p>
    <w:p w14:paraId="048BB473" w14:textId="77777777" w:rsidR="00846F1F" w:rsidRPr="00103931" w:rsidRDefault="00846F1F" w:rsidP="00846F1F">
      <w:pPr>
        <w:pStyle w:val="SSCBodytext"/>
        <w:spacing w:line="276" w:lineRule="auto"/>
        <w:ind w:left="1440"/>
        <w:rPr>
          <w:rFonts w:ascii="Calibri" w:hAnsi="Calibri" w:cstheme="minorHAnsi"/>
          <w:sz w:val="24"/>
        </w:rPr>
      </w:pPr>
    </w:p>
    <w:p w14:paraId="7E965B0B"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sending Agent transfers the encrypted data to a Data Processing Service instance as directed by the Management Service.</w:t>
      </w:r>
    </w:p>
    <w:p w14:paraId="692FA8D5" w14:textId="77777777" w:rsidR="00846F1F" w:rsidRPr="00103931" w:rsidRDefault="00846F1F" w:rsidP="00846F1F">
      <w:pPr>
        <w:spacing w:after="0" w:line="276" w:lineRule="auto"/>
        <w:rPr>
          <w:rFonts w:eastAsiaTheme="minorHAnsi" w:cstheme="minorHAnsi"/>
        </w:rPr>
      </w:pPr>
    </w:p>
    <w:p w14:paraId="646CECB0"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data arrives at the Data Processing Service:</w:t>
      </w:r>
    </w:p>
    <w:p w14:paraId="41C0F8B3" w14:textId="77777777" w:rsidR="00846F1F" w:rsidRPr="00103931" w:rsidRDefault="00846F1F" w:rsidP="00846F1F">
      <w:pPr>
        <w:spacing w:after="0" w:line="276" w:lineRule="auto"/>
        <w:rPr>
          <w:rFonts w:eastAsiaTheme="minorHAnsi" w:cstheme="minorHAnsi"/>
        </w:rPr>
      </w:pPr>
    </w:p>
    <w:p w14:paraId="2311BFE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Upon arriving at the Data Processing Service the data is decrypted and transforms are applied, if configured.</w:t>
      </w:r>
    </w:p>
    <w:p w14:paraId="7AFC92DA" w14:textId="77777777" w:rsidR="00846F1F" w:rsidRPr="00103931" w:rsidRDefault="00846F1F" w:rsidP="00846F1F">
      <w:pPr>
        <w:pStyle w:val="SSCBodytext"/>
        <w:spacing w:line="276" w:lineRule="auto"/>
        <w:ind w:left="1440"/>
        <w:rPr>
          <w:rFonts w:ascii="Calibri" w:hAnsi="Calibri" w:cstheme="minorHAnsi"/>
          <w:sz w:val="24"/>
        </w:rPr>
      </w:pPr>
    </w:p>
    <w:p w14:paraId="469AB865"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data is re-encrypted and buffered to disk. Buffered data is immediately deleted after use.  This buffering takes place in the form of encrypted BLOBs and does not utilise native SQL Server cryptography.</w:t>
      </w:r>
    </w:p>
    <w:p w14:paraId="38A0D6A1" w14:textId="77777777" w:rsidR="00846F1F" w:rsidRPr="00103931" w:rsidRDefault="00846F1F" w:rsidP="00846F1F">
      <w:pPr>
        <w:pStyle w:val="SSCBodytext"/>
        <w:spacing w:line="276" w:lineRule="auto"/>
        <w:ind w:left="1440"/>
        <w:rPr>
          <w:rFonts w:ascii="Calibri" w:hAnsi="Calibri" w:cstheme="minorHAnsi"/>
          <w:sz w:val="24"/>
        </w:rPr>
      </w:pPr>
    </w:p>
    <w:p w14:paraId="0D56B376"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Encrypted data remains with the Data Processing Service until it can be delivered to the receiving Agent.</w:t>
      </w:r>
    </w:p>
    <w:p w14:paraId="522F6898" w14:textId="77777777" w:rsidR="00846F1F" w:rsidRPr="00103931" w:rsidRDefault="00846F1F" w:rsidP="00846F1F">
      <w:pPr>
        <w:spacing w:after="0" w:line="276" w:lineRule="auto"/>
        <w:rPr>
          <w:rFonts w:eastAsiaTheme="minorHAnsi" w:cstheme="minorHAnsi"/>
        </w:rPr>
      </w:pPr>
    </w:p>
    <w:p w14:paraId="7FCC67EE"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an Agent receives an instruction to transfer and receive data:</w:t>
      </w:r>
    </w:p>
    <w:p w14:paraId="5FBC180F" w14:textId="77777777" w:rsidR="00846F1F" w:rsidRPr="00103931" w:rsidRDefault="00846F1F" w:rsidP="00846F1F">
      <w:pPr>
        <w:spacing w:after="0" w:line="276" w:lineRule="auto"/>
        <w:rPr>
          <w:rFonts w:cstheme="minorHAnsi"/>
          <w:lang w:eastAsia="en-NZ"/>
        </w:rPr>
      </w:pPr>
    </w:p>
    <w:p w14:paraId="4DF3E85E"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Management Service instructs the receiving Agent to contact a specific Data Processing instance to start receiving data.</w:t>
      </w:r>
    </w:p>
    <w:p w14:paraId="21262DB9" w14:textId="77777777" w:rsidR="00846F1F" w:rsidRPr="00103931" w:rsidRDefault="00846F1F" w:rsidP="00846F1F">
      <w:pPr>
        <w:pStyle w:val="SSCBodytext"/>
        <w:spacing w:line="276" w:lineRule="auto"/>
        <w:ind w:left="1440"/>
        <w:rPr>
          <w:rFonts w:ascii="Calibri" w:hAnsi="Calibri" w:cstheme="minorHAnsi"/>
          <w:sz w:val="24"/>
        </w:rPr>
      </w:pPr>
    </w:p>
    <w:p w14:paraId="50B4E84D"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Data Processing Service packages data into a proprietary streaming format, compresses the data, encrypts the data, and deliver the data to the receiving Agent.</w:t>
      </w:r>
    </w:p>
    <w:p w14:paraId="4740A07F" w14:textId="77777777" w:rsidR="00846F1F" w:rsidRPr="00103931" w:rsidRDefault="00846F1F" w:rsidP="00846F1F">
      <w:pPr>
        <w:pStyle w:val="SSCBodytext"/>
        <w:spacing w:line="276" w:lineRule="auto"/>
        <w:ind w:left="1440"/>
        <w:rPr>
          <w:rFonts w:ascii="Calibri" w:hAnsi="Calibri" w:cstheme="minorHAnsi"/>
          <w:sz w:val="24"/>
        </w:rPr>
      </w:pPr>
    </w:p>
    <w:p w14:paraId="155A0FC4"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Upon arriving at the Agent the data is decrypted, decompressed, re-formatted for the destination container, and written to the destination container.  </w:t>
      </w:r>
    </w:p>
    <w:p w14:paraId="3B1B8DB2" w14:textId="77777777" w:rsidR="00846F1F" w:rsidRPr="00103931" w:rsidRDefault="00846F1F" w:rsidP="00846F1F">
      <w:pPr>
        <w:pStyle w:val="SSCBodytext"/>
        <w:spacing w:line="276" w:lineRule="auto"/>
        <w:ind w:left="1440"/>
        <w:rPr>
          <w:rFonts w:ascii="Calibri" w:hAnsi="Calibri" w:cstheme="minorHAnsi"/>
          <w:sz w:val="24"/>
        </w:rPr>
      </w:pPr>
    </w:p>
    <w:p w14:paraId="2B17C80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Once all data has been streamed successfully the receiving Agent notifies the Management Service of successful transfer and the Processing Service discards the data just transferred.</w:t>
      </w:r>
    </w:p>
    <w:p w14:paraId="4A623ACB" w14:textId="77777777" w:rsidR="00846F1F" w:rsidRPr="00103931" w:rsidRDefault="00846F1F" w:rsidP="00846F1F">
      <w:pPr>
        <w:spacing w:after="0" w:line="276" w:lineRule="auto"/>
        <w:rPr>
          <w:rFonts w:cstheme="minorHAnsi"/>
          <w:lang w:eastAsia="en-NZ"/>
        </w:rPr>
      </w:pPr>
    </w:p>
    <w:p w14:paraId="35764DB2" w14:textId="34151E27" w:rsidR="00846F1F" w:rsidRPr="00103931" w:rsidRDefault="00997CA1"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Eightwire</w:t>
      </w:r>
      <w:r w:rsidR="00846F1F" w:rsidRPr="00103931">
        <w:rPr>
          <w:rFonts w:ascii="Calibri" w:hAnsi="Calibri" w:cstheme="minorHAnsi"/>
          <w:sz w:val="24"/>
        </w:rPr>
        <w:t xml:space="preserve"> supports several modes of data maintenance:</w:t>
      </w:r>
    </w:p>
    <w:p w14:paraId="168F783D" w14:textId="77777777" w:rsidR="00846F1F" w:rsidRPr="00103931" w:rsidRDefault="00846F1F" w:rsidP="00846F1F">
      <w:pPr>
        <w:spacing w:after="0" w:line="276" w:lineRule="auto"/>
        <w:rPr>
          <w:rFonts w:eastAsiaTheme="minorHAnsi" w:cstheme="minorHAnsi"/>
        </w:rPr>
      </w:pPr>
    </w:p>
    <w:p w14:paraId="19047615"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Append: Data is appended to the end of any existing data in the container.</w:t>
      </w:r>
    </w:p>
    <w:p w14:paraId="18EC3B02" w14:textId="77777777" w:rsidR="00846F1F" w:rsidRPr="00103931" w:rsidRDefault="00846F1F" w:rsidP="00846F1F">
      <w:pPr>
        <w:pStyle w:val="SSCBodytext"/>
        <w:spacing w:line="276" w:lineRule="auto"/>
        <w:ind w:left="1440"/>
        <w:rPr>
          <w:rFonts w:ascii="Calibri" w:hAnsi="Calibri" w:cstheme="minorHAnsi"/>
          <w:sz w:val="24"/>
        </w:rPr>
      </w:pPr>
    </w:p>
    <w:p w14:paraId="5B32C6C3"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Overwrite: Any existing data is first deleted before new data is written to the container.</w:t>
      </w:r>
    </w:p>
    <w:p w14:paraId="46001D74" w14:textId="77777777" w:rsidR="00846F1F" w:rsidRPr="00103931" w:rsidRDefault="00846F1F" w:rsidP="00846F1F">
      <w:pPr>
        <w:pStyle w:val="SSCBodytext"/>
        <w:spacing w:line="276" w:lineRule="auto"/>
        <w:ind w:left="1440"/>
        <w:rPr>
          <w:rFonts w:ascii="Calibri" w:hAnsi="Calibri" w:cstheme="minorHAnsi"/>
          <w:sz w:val="24"/>
        </w:rPr>
      </w:pPr>
    </w:p>
    <w:p w14:paraId="0D76B33A"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Partial Merge: New data is appended, matching existing data is updated. Non-matched existing data is unaffected.</w:t>
      </w:r>
    </w:p>
    <w:p w14:paraId="1DC66182" w14:textId="77777777" w:rsidR="00846F1F" w:rsidRPr="00103931" w:rsidRDefault="00846F1F" w:rsidP="00846F1F">
      <w:pPr>
        <w:pStyle w:val="SSCBodytext"/>
        <w:spacing w:line="276" w:lineRule="auto"/>
        <w:ind w:left="1440"/>
        <w:rPr>
          <w:rFonts w:ascii="Calibri" w:hAnsi="Calibri" w:cstheme="minorHAnsi"/>
          <w:sz w:val="24"/>
        </w:rPr>
      </w:pPr>
    </w:p>
    <w:p w14:paraId="5E977CD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Full Merge: New data is appended, matching existing data is updated. Non-matched existing data is deleted.</w:t>
      </w:r>
    </w:p>
    <w:p w14:paraId="749DEC72" w14:textId="77777777" w:rsidR="00846F1F" w:rsidRPr="00103931" w:rsidRDefault="00846F1F" w:rsidP="00846F1F">
      <w:pPr>
        <w:pStyle w:val="SSCBodytext"/>
        <w:spacing w:line="276" w:lineRule="auto"/>
        <w:ind w:left="1440"/>
        <w:rPr>
          <w:rFonts w:ascii="Calibri" w:hAnsi="Calibri" w:cstheme="minorHAnsi"/>
          <w:sz w:val="24"/>
        </w:rPr>
      </w:pPr>
    </w:p>
    <w:p w14:paraId="6984BA29"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Change Set: The user nominates a scalar field in the source and destination data stores. Where this field contains greater values in the source than any in the destination, this row is appended to the destination. No other rows are affected.</w:t>
      </w:r>
    </w:p>
    <w:p w14:paraId="23E6B4B3" w14:textId="77777777" w:rsidR="00846F1F" w:rsidRPr="00103931" w:rsidRDefault="00846F1F" w:rsidP="00846F1F">
      <w:pPr>
        <w:spacing w:after="0" w:line="276" w:lineRule="auto"/>
        <w:rPr>
          <w:rFonts w:eastAsiaTheme="minorHAnsi" w:cstheme="minorHAnsi"/>
        </w:rPr>
      </w:pPr>
    </w:p>
    <w:p w14:paraId="64AF0FE4"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Data transfers are atomic tasks and are unidirectional.  Composing many transfers and of different types between several Agents can result in novel capabilities.  This orchestration is executed by the Management Service.</w:t>
      </w:r>
    </w:p>
    <w:p w14:paraId="2B018801" w14:textId="77777777" w:rsidR="00846F1F" w:rsidRPr="00103931" w:rsidRDefault="00846F1F" w:rsidP="00846F1F">
      <w:pPr>
        <w:pStyle w:val="SSCBodytext"/>
        <w:spacing w:line="276" w:lineRule="auto"/>
        <w:ind w:left="720"/>
        <w:rPr>
          <w:rFonts w:ascii="Calibri" w:hAnsi="Calibri" w:cstheme="minorHAnsi"/>
          <w:sz w:val="24"/>
        </w:rPr>
      </w:pPr>
    </w:p>
    <w:p w14:paraId="74CB5099" w14:textId="273E172F" w:rsidR="00846F1F" w:rsidRPr="00103931" w:rsidRDefault="004E3047"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Eightwire </w:t>
      </w:r>
      <w:r w:rsidR="00846F1F" w:rsidRPr="00103931">
        <w:rPr>
          <w:rFonts w:ascii="Calibri" w:hAnsi="Calibri" w:cstheme="minorHAnsi"/>
          <w:sz w:val="24"/>
        </w:rPr>
        <w:t>maintains serialisation of delivered data as it is read by the sending Agent.</w:t>
      </w:r>
    </w:p>
    <w:p w14:paraId="36DFED4D" w14:textId="77777777" w:rsidR="00846F1F" w:rsidRPr="00103931" w:rsidRDefault="00846F1F" w:rsidP="00846F1F">
      <w:pPr>
        <w:pStyle w:val="SSCBodytext"/>
        <w:spacing w:line="276" w:lineRule="auto"/>
        <w:ind w:left="720"/>
        <w:rPr>
          <w:rFonts w:ascii="Calibri" w:hAnsi="Calibri" w:cstheme="minorHAnsi"/>
          <w:sz w:val="24"/>
        </w:rPr>
      </w:pPr>
    </w:p>
    <w:p w14:paraId="479F7638" w14:textId="2F8D8446"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On platforms that support transactions, </w:t>
      </w:r>
      <w:r w:rsidR="004E3047" w:rsidRPr="00103931">
        <w:rPr>
          <w:rFonts w:ascii="Calibri" w:hAnsi="Calibri" w:cstheme="minorHAnsi"/>
          <w:sz w:val="24"/>
        </w:rPr>
        <w:t>Eightwire</w:t>
      </w:r>
      <w:r w:rsidRPr="00103931">
        <w:rPr>
          <w:rFonts w:ascii="Calibri" w:hAnsi="Calibri" w:cstheme="minorHAnsi"/>
          <w:sz w:val="24"/>
        </w:rPr>
        <w:t xml:space="preserve"> endeavours to partially rollback uncompleted transfers at the data block level rather than at the batch level. This means that within any given 1000-row block, if an error occurs, that block will not be written. The best way to recover from write issues is to simply re-run the process a second time.</w:t>
      </w:r>
    </w:p>
    <w:p w14:paraId="4B87149D" w14:textId="77777777" w:rsidR="00846F1F" w:rsidRPr="00103931" w:rsidRDefault="00846F1F" w:rsidP="00846F1F">
      <w:pPr>
        <w:pStyle w:val="SSCBodytext"/>
        <w:spacing w:line="276" w:lineRule="auto"/>
        <w:ind w:left="720"/>
        <w:rPr>
          <w:rFonts w:ascii="Calibri" w:hAnsi="Calibri" w:cstheme="minorHAnsi"/>
          <w:sz w:val="24"/>
        </w:rPr>
      </w:pPr>
    </w:p>
    <w:p w14:paraId="182EB5D0" w14:textId="4C07B2D2"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Agents do not call or respond to calls to or from processes other than </w:t>
      </w:r>
      <w:r w:rsidR="004E3047" w:rsidRPr="00103931">
        <w:rPr>
          <w:rFonts w:ascii="Calibri" w:hAnsi="Calibri" w:cstheme="minorHAnsi"/>
          <w:sz w:val="24"/>
        </w:rPr>
        <w:t>Eightwire</w:t>
      </w:r>
      <w:r w:rsidRPr="00103931">
        <w:rPr>
          <w:rFonts w:ascii="Calibri" w:hAnsi="Calibri" w:cstheme="minorHAnsi"/>
          <w:sz w:val="24"/>
        </w:rPr>
        <w:t xml:space="preserve"> services.  A corollary to this is that Agents do not handshake with any processes </w:t>
      </w:r>
      <w:r w:rsidRPr="00103931">
        <w:rPr>
          <w:rFonts w:ascii="Calibri" w:hAnsi="Calibri" w:cstheme="minorHAnsi"/>
          <w:sz w:val="24"/>
        </w:rPr>
        <w:lastRenderedPageBreak/>
        <w:t>within customer sites.  This lack of handshaking results in uncoupled task execution between data preparation/presentation to the Agent and the Agent reading the data.  As the data receiving party controls the data transfer schedule, both sending and receiving parties must agree a schedule that coincides data availabi</w:t>
      </w:r>
      <w:r w:rsidR="00336557" w:rsidRPr="00103931">
        <w:rPr>
          <w:rFonts w:ascii="Calibri" w:hAnsi="Calibri" w:cstheme="minorHAnsi"/>
          <w:sz w:val="24"/>
        </w:rPr>
        <w:t>lity and data transfer.  Eightw</w:t>
      </w:r>
      <w:r w:rsidRPr="00103931">
        <w:rPr>
          <w:rFonts w:ascii="Calibri" w:hAnsi="Calibri" w:cstheme="minorHAnsi"/>
          <w:sz w:val="24"/>
        </w:rPr>
        <w:t>ire have committed to considering handshaking options to enable more robust synchronisation of tasks.</w:t>
      </w:r>
    </w:p>
    <w:p w14:paraId="738E399A" w14:textId="77777777" w:rsidR="0058728A" w:rsidRPr="00103931" w:rsidRDefault="0058728A" w:rsidP="0058728A">
      <w:pPr>
        <w:pStyle w:val="SSCBodytext"/>
        <w:spacing w:line="276" w:lineRule="auto"/>
        <w:rPr>
          <w:rFonts w:ascii="Calibri" w:hAnsi="Calibri" w:cstheme="minorHAnsi"/>
          <w:sz w:val="24"/>
        </w:rPr>
      </w:pPr>
    </w:p>
    <w:p w14:paraId="0CF2FCD9" w14:textId="77777777" w:rsidR="00CA0E35" w:rsidRPr="00103931" w:rsidRDefault="00CA0E35" w:rsidP="0058728A">
      <w:pPr>
        <w:pStyle w:val="SSCBodytext"/>
        <w:spacing w:line="276" w:lineRule="auto"/>
        <w:rPr>
          <w:rFonts w:ascii="Calibri" w:hAnsi="Calibri" w:cstheme="minorHAnsi"/>
          <w:sz w:val="24"/>
        </w:rPr>
      </w:pPr>
    </w:p>
    <w:p w14:paraId="60DAC7C1" w14:textId="442E166C" w:rsidR="00CA0E35" w:rsidRPr="00103931" w:rsidRDefault="00CA0E35">
      <w:pPr>
        <w:rPr>
          <w:rFonts w:eastAsiaTheme="minorHAnsi" w:cstheme="minorHAnsi"/>
          <w:sz w:val="24"/>
          <w:szCs w:val="24"/>
        </w:rPr>
      </w:pPr>
      <w:r w:rsidRPr="00103931">
        <w:rPr>
          <w:rFonts w:cstheme="minorHAnsi"/>
          <w:sz w:val="24"/>
        </w:rPr>
        <w:br w:type="page"/>
      </w:r>
    </w:p>
    <w:p w14:paraId="5FF9763B" w14:textId="77777777" w:rsidR="00846F1F" w:rsidRPr="00103931" w:rsidRDefault="00846F1F" w:rsidP="00E649CD">
      <w:pPr>
        <w:pStyle w:val="Heading120pt"/>
      </w:pPr>
      <w:bookmarkStart w:id="22" w:name="_Toc481394374"/>
      <w:bookmarkStart w:id="23" w:name="_Toc506881696"/>
      <w:bookmarkStart w:id="24" w:name="_Toc387928684"/>
      <w:r w:rsidRPr="00103931">
        <w:lastRenderedPageBreak/>
        <w:t>Security Certification</w:t>
      </w:r>
      <w:bookmarkEnd w:id="22"/>
      <w:bookmarkEnd w:id="23"/>
      <w:bookmarkEnd w:id="24"/>
    </w:p>
    <w:p w14:paraId="00398C5B" w14:textId="77777777" w:rsidR="00846F1F" w:rsidRPr="00103931" w:rsidRDefault="00846F1F" w:rsidP="00846F1F">
      <w:pPr>
        <w:spacing w:after="0" w:line="276" w:lineRule="auto"/>
        <w:rPr>
          <w:rFonts w:eastAsiaTheme="minorHAnsi" w:cstheme="minorHAnsi"/>
        </w:rPr>
      </w:pPr>
    </w:p>
    <w:p w14:paraId="3ACA2725" w14:textId="134CFF28" w:rsidR="00846F1F" w:rsidRPr="00103931" w:rsidRDefault="00336557" w:rsidP="00846F1F">
      <w:pPr>
        <w:pStyle w:val="SSCBodytext"/>
        <w:spacing w:line="276" w:lineRule="auto"/>
        <w:rPr>
          <w:rFonts w:ascii="Calibri" w:hAnsi="Calibri" w:cstheme="minorHAnsi"/>
          <w:sz w:val="24"/>
        </w:rPr>
      </w:pPr>
      <w:r w:rsidRPr="00103931">
        <w:rPr>
          <w:rFonts w:ascii="Calibri" w:hAnsi="Calibri" w:cstheme="minorHAnsi"/>
          <w:sz w:val="24"/>
        </w:rPr>
        <w:t>Eightwire</w:t>
      </w:r>
      <w:r w:rsidR="00846F1F" w:rsidRPr="00103931">
        <w:rPr>
          <w:rFonts w:ascii="Calibri" w:hAnsi="Calibri" w:cstheme="minorHAnsi"/>
          <w:sz w:val="24"/>
        </w:rPr>
        <w:t xml:space="preserve"> has been certified by </w:t>
      </w:r>
      <w:r w:rsidR="00997CA1" w:rsidRPr="00103931">
        <w:rPr>
          <w:rFonts w:ascii="Calibri" w:hAnsi="Calibri" w:cstheme="minorHAnsi"/>
          <w:sz w:val="24"/>
        </w:rPr>
        <w:t>the New Zealand Government – Ministry of Social Development,  Chief Information Security Office</w:t>
      </w:r>
      <w:r w:rsidR="00846F1F" w:rsidRPr="00103931">
        <w:rPr>
          <w:rFonts w:ascii="Calibri" w:hAnsi="Calibri" w:cstheme="minorHAnsi"/>
          <w:sz w:val="24"/>
        </w:rPr>
        <w:t>.</w:t>
      </w:r>
    </w:p>
    <w:p w14:paraId="784C9719" w14:textId="77777777" w:rsidR="00846F1F" w:rsidRPr="00103931" w:rsidRDefault="00846F1F" w:rsidP="00846F1F">
      <w:pPr>
        <w:pStyle w:val="SSCBodytext"/>
        <w:spacing w:line="276" w:lineRule="auto"/>
        <w:rPr>
          <w:rFonts w:ascii="Calibri" w:hAnsi="Calibri" w:cstheme="minorHAnsi"/>
          <w:sz w:val="24"/>
        </w:rPr>
      </w:pPr>
    </w:p>
    <w:p w14:paraId="2D4D8E72" w14:textId="77777777"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Security certification was at IN CONFIDENCE and was raised to SENSITIVE in November 2017. A copy of the Security Risk Assessment (SRA) and Security Certificate are available on request.</w:t>
      </w:r>
    </w:p>
    <w:p w14:paraId="135E88B4" w14:textId="77777777" w:rsidR="00846F1F" w:rsidRPr="00103931" w:rsidRDefault="00846F1F" w:rsidP="00846F1F">
      <w:pPr>
        <w:pStyle w:val="SSCBodytext"/>
        <w:spacing w:line="276" w:lineRule="auto"/>
        <w:rPr>
          <w:rFonts w:ascii="Calibri" w:hAnsi="Calibri" w:cstheme="minorHAnsi"/>
          <w:sz w:val="24"/>
        </w:rPr>
      </w:pPr>
    </w:p>
    <w:p w14:paraId="2CAF1A56" w14:textId="7AD23EAD"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 xml:space="preserve">Also available from </w:t>
      </w:r>
      <w:r w:rsidR="00997CA1" w:rsidRPr="00103931">
        <w:rPr>
          <w:rFonts w:ascii="Calibri" w:hAnsi="Calibri" w:cstheme="minorHAnsi"/>
          <w:sz w:val="24"/>
        </w:rPr>
        <w:t>Eightwire</w:t>
      </w:r>
      <w:r w:rsidRPr="00103931">
        <w:rPr>
          <w:rFonts w:ascii="Calibri" w:hAnsi="Calibri" w:cstheme="minorHAnsi"/>
          <w:sz w:val="24"/>
        </w:rPr>
        <w:t xml:space="preserve"> is a Security Risk Assessment primer to aid organisations</w:t>
      </w:r>
    </w:p>
    <w:p w14:paraId="549230E1" w14:textId="2722B817"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 xml:space="preserve">connecting to </w:t>
      </w:r>
      <w:r w:rsidR="00997CA1" w:rsidRPr="00103931">
        <w:rPr>
          <w:rFonts w:ascii="Calibri" w:hAnsi="Calibri" w:cstheme="minorHAnsi"/>
          <w:sz w:val="24"/>
        </w:rPr>
        <w:t>Eightwire</w:t>
      </w:r>
      <w:r w:rsidRPr="00103931">
        <w:rPr>
          <w:rFonts w:ascii="Calibri" w:hAnsi="Calibri" w:cstheme="minorHAnsi"/>
          <w:sz w:val="24"/>
        </w:rPr>
        <w:t xml:space="preserve"> to assess their security risks.</w:t>
      </w:r>
    </w:p>
    <w:p w14:paraId="076A0733" w14:textId="77777777" w:rsidR="00846F1F" w:rsidRPr="00103931" w:rsidRDefault="00846F1F" w:rsidP="00846F1F">
      <w:pPr>
        <w:pStyle w:val="SSCBodytext"/>
        <w:spacing w:line="276" w:lineRule="auto"/>
        <w:rPr>
          <w:rFonts w:ascii="Calibri" w:hAnsi="Calibri" w:cstheme="minorHAnsi"/>
          <w:sz w:val="24"/>
        </w:rPr>
      </w:pPr>
    </w:p>
    <w:p w14:paraId="09A2F2BE" w14:textId="77777777" w:rsidR="00846F1F" w:rsidRPr="00103931" w:rsidRDefault="00846F1F" w:rsidP="00E649CD">
      <w:pPr>
        <w:pStyle w:val="Heading3Blue"/>
      </w:pPr>
      <w:bookmarkStart w:id="25" w:name="_Toc481394375"/>
      <w:bookmarkStart w:id="26" w:name="_Toc506881697"/>
      <w:bookmarkStart w:id="27" w:name="_Toc387928685"/>
      <w:r w:rsidRPr="00103931">
        <w:t>Availability</w:t>
      </w:r>
      <w:bookmarkEnd w:id="25"/>
      <w:bookmarkEnd w:id="26"/>
      <w:bookmarkEnd w:id="27"/>
    </w:p>
    <w:p w14:paraId="4B4713E0" w14:textId="77777777" w:rsidR="00846F1F" w:rsidRPr="00103931" w:rsidRDefault="00846F1F" w:rsidP="00846F1F">
      <w:pPr>
        <w:spacing w:after="0" w:line="276" w:lineRule="auto"/>
      </w:pPr>
    </w:p>
    <w:p w14:paraId="64F72DAA" w14:textId="7E14F2D6" w:rsidR="00846F1F" w:rsidRPr="00103931" w:rsidRDefault="00336557" w:rsidP="00846F1F">
      <w:pPr>
        <w:pStyle w:val="SSCBodytext"/>
        <w:spacing w:line="276" w:lineRule="auto"/>
        <w:rPr>
          <w:rFonts w:ascii="Calibri" w:hAnsi="Calibri" w:cstheme="minorHAnsi"/>
          <w:sz w:val="24"/>
        </w:rPr>
      </w:pPr>
      <w:r w:rsidRPr="00103931">
        <w:rPr>
          <w:rFonts w:ascii="Calibri" w:hAnsi="Calibri" w:cstheme="minorHAnsi"/>
          <w:sz w:val="24"/>
        </w:rPr>
        <w:t xml:space="preserve">Eightwire has </w:t>
      </w:r>
      <w:r w:rsidR="00846F1F" w:rsidRPr="00103931">
        <w:rPr>
          <w:rFonts w:ascii="Calibri" w:hAnsi="Calibri" w:cstheme="minorHAnsi"/>
          <w:sz w:val="24"/>
        </w:rPr>
        <w:t xml:space="preserve">99.95% uptime of </w:t>
      </w:r>
      <w:r w:rsidR="00997CA1" w:rsidRPr="00103931">
        <w:rPr>
          <w:rFonts w:ascii="Calibri" w:hAnsi="Calibri" w:cstheme="minorHAnsi"/>
          <w:sz w:val="24"/>
        </w:rPr>
        <w:t>Eightwire Platoform</w:t>
      </w:r>
      <w:r w:rsidR="00846F1F" w:rsidRPr="00103931">
        <w:rPr>
          <w:rFonts w:ascii="Calibri" w:hAnsi="Calibri" w:cstheme="minorHAnsi"/>
          <w:sz w:val="24"/>
        </w:rPr>
        <w:t xml:space="preserve"> across </w:t>
      </w:r>
      <w:r w:rsidRPr="00103931">
        <w:rPr>
          <w:rFonts w:ascii="Calibri" w:hAnsi="Calibri" w:cstheme="minorHAnsi"/>
          <w:sz w:val="24"/>
        </w:rPr>
        <w:t xml:space="preserve">Azure’s </w:t>
      </w:r>
      <w:r w:rsidR="00846F1F" w:rsidRPr="00103931">
        <w:rPr>
          <w:rFonts w:ascii="Calibri" w:hAnsi="Calibri" w:cstheme="minorHAnsi"/>
          <w:sz w:val="24"/>
        </w:rPr>
        <w:t xml:space="preserve">infrastructure. Failover of </w:t>
      </w:r>
      <w:r w:rsidRPr="00103931">
        <w:rPr>
          <w:rFonts w:ascii="Calibri" w:hAnsi="Calibri" w:cstheme="minorHAnsi"/>
          <w:sz w:val="24"/>
        </w:rPr>
        <w:t xml:space="preserve">Eightwire </w:t>
      </w:r>
      <w:r w:rsidR="00846F1F" w:rsidRPr="00103931">
        <w:rPr>
          <w:rFonts w:ascii="Calibri" w:hAnsi="Calibri" w:cstheme="minorHAnsi"/>
          <w:sz w:val="24"/>
        </w:rPr>
        <w:t>services is automatic.</w:t>
      </w:r>
      <w:r w:rsidRPr="00103931">
        <w:rPr>
          <w:rFonts w:ascii="Calibri" w:hAnsi="Calibri" w:cstheme="minorHAnsi"/>
          <w:sz w:val="24"/>
        </w:rPr>
        <w:t xml:space="preserve"> </w:t>
      </w:r>
      <w:r w:rsidR="00846F1F" w:rsidRPr="00103931">
        <w:rPr>
          <w:rFonts w:ascii="Calibri" w:hAnsi="Calibri" w:cstheme="minorHAnsi"/>
          <w:sz w:val="24"/>
        </w:rPr>
        <w:t xml:space="preserve">The availability requirements of the connectivity to </w:t>
      </w:r>
      <w:r w:rsidRPr="00103931">
        <w:rPr>
          <w:rFonts w:ascii="Calibri" w:hAnsi="Calibri" w:cstheme="minorHAnsi"/>
          <w:sz w:val="24"/>
        </w:rPr>
        <w:t xml:space="preserve">Eightwire </w:t>
      </w:r>
      <w:r w:rsidR="00846F1F" w:rsidRPr="00103931">
        <w:rPr>
          <w:rFonts w:ascii="Calibri" w:hAnsi="Calibri" w:cstheme="minorHAnsi"/>
          <w:sz w:val="24"/>
        </w:rPr>
        <w:t>will vary for each</w:t>
      </w:r>
      <w:r w:rsidRPr="00103931">
        <w:rPr>
          <w:rFonts w:ascii="Calibri" w:hAnsi="Calibri" w:cstheme="minorHAnsi"/>
          <w:sz w:val="24"/>
        </w:rPr>
        <w:t xml:space="preserve"> </w:t>
      </w:r>
      <w:r w:rsidR="00846F1F" w:rsidRPr="00103931">
        <w:rPr>
          <w:rFonts w:ascii="Calibri" w:hAnsi="Calibri" w:cstheme="minorHAnsi"/>
          <w:sz w:val="24"/>
        </w:rPr>
        <w:t xml:space="preserve">organisation based on the role and business dependence on </w:t>
      </w:r>
      <w:r w:rsidRPr="00103931">
        <w:rPr>
          <w:rFonts w:ascii="Calibri" w:hAnsi="Calibri" w:cstheme="minorHAnsi"/>
          <w:sz w:val="24"/>
        </w:rPr>
        <w:t xml:space="preserve">Eightwire </w:t>
      </w:r>
      <w:r w:rsidR="00846F1F" w:rsidRPr="00103931">
        <w:rPr>
          <w:rFonts w:ascii="Calibri" w:hAnsi="Calibri" w:cstheme="minorHAnsi"/>
          <w:sz w:val="24"/>
        </w:rPr>
        <w:t>as a data</w:t>
      </w:r>
      <w:r w:rsidRPr="00103931">
        <w:rPr>
          <w:rFonts w:ascii="Calibri" w:hAnsi="Calibri" w:cstheme="minorHAnsi"/>
          <w:sz w:val="24"/>
        </w:rPr>
        <w:t xml:space="preserve"> </w:t>
      </w:r>
      <w:r w:rsidR="00846F1F" w:rsidRPr="00103931">
        <w:rPr>
          <w:rFonts w:ascii="Calibri" w:hAnsi="Calibri" w:cstheme="minorHAnsi"/>
          <w:sz w:val="24"/>
        </w:rPr>
        <w:t>transfer channel. If an organisation is predominately a data sharer then the availability</w:t>
      </w:r>
      <w:r w:rsidRPr="00103931">
        <w:rPr>
          <w:rFonts w:ascii="Calibri" w:hAnsi="Calibri" w:cstheme="minorHAnsi"/>
          <w:sz w:val="24"/>
        </w:rPr>
        <w:t xml:space="preserve"> </w:t>
      </w:r>
      <w:r w:rsidR="00846F1F" w:rsidRPr="00103931">
        <w:rPr>
          <w:rFonts w:ascii="Calibri" w:hAnsi="Calibri" w:cstheme="minorHAnsi"/>
          <w:sz w:val="24"/>
        </w:rPr>
        <w:t>expectations of the organisations receiving the shared data will higher than organisations</w:t>
      </w:r>
      <w:r w:rsidRPr="00103931">
        <w:rPr>
          <w:rFonts w:ascii="Calibri" w:hAnsi="Calibri" w:cstheme="minorHAnsi"/>
          <w:sz w:val="24"/>
        </w:rPr>
        <w:t xml:space="preserve"> </w:t>
      </w:r>
      <w:r w:rsidR="00846F1F" w:rsidRPr="00103931">
        <w:rPr>
          <w:rFonts w:ascii="Calibri" w:hAnsi="Calibri" w:cstheme="minorHAnsi"/>
          <w:sz w:val="24"/>
        </w:rPr>
        <w:t>just receiving data.</w:t>
      </w:r>
    </w:p>
    <w:p w14:paraId="799FCB3D" w14:textId="77777777" w:rsidR="00846F1F" w:rsidRPr="00103931" w:rsidRDefault="00846F1F" w:rsidP="00846F1F">
      <w:pPr>
        <w:pStyle w:val="SSCBodytext"/>
        <w:spacing w:line="276" w:lineRule="auto"/>
        <w:rPr>
          <w:rFonts w:ascii="Calibri" w:hAnsi="Calibri" w:cstheme="minorHAnsi"/>
          <w:sz w:val="24"/>
        </w:rPr>
      </w:pPr>
    </w:p>
    <w:p w14:paraId="75928ED2" w14:textId="0A3F677C" w:rsidR="00846F1F" w:rsidRPr="00103931" w:rsidRDefault="00846F1F" w:rsidP="00336557">
      <w:pPr>
        <w:pStyle w:val="SSCBodytext"/>
        <w:spacing w:line="276" w:lineRule="auto"/>
        <w:rPr>
          <w:rFonts w:ascii="Calibri" w:hAnsi="Calibri" w:cstheme="minorHAnsi"/>
          <w:sz w:val="24"/>
        </w:rPr>
      </w:pPr>
      <w:r w:rsidRPr="00103931">
        <w:rPr>
          <w:rFonts w:ascii="Calibri" w:hAnsi="Calibri" w:cstheme="minorHAnsi"/>
          <w:sz w:val="24"/>
        </w:rPr>
        <w:t xml:space="preserve">Organisations should ensure they have fallback data transfer channels in place in the event </w:t>
      </w:r>
      <w:r w:rsidR="00336557" w:rsidRPr="00103931">
        <w:rPr>
          <w:rFonts w:ascii="Calibri" w:hAnsi="Calibri" w:cstheme="minorHAnsi"/>
          <w:sz w:val="24"/>
        </w:rPr>
        <w:t xml:space="preserve">Eightwire </w:t>
      </w:r>
      <w:r w:rsidRPr="00103931">
        <w:rPr>
          <w:rFonts w:ascii="Calibri" w:hAnsi="Calibri" w:cstheme="minorHAnsi"/>
          <w:sz w:val="24"/>
        </w:rPr>
        <w:t xml:space="preserve">becomes unavailable or their connectivity to </w:t>
      </w:r>
      <w:r w:rsidR="00336557" w:rsidRPr="00103931">
        <w:rPr>
          <w:rFonts w:ascii="Calibri" w:hAnsi="Calibri" w:cstheme="minorHAnsi"/>
          <w:sz w:val="24"/>
        </w:rPr>
        <w:t xml:space="preserve">Eightwire </w:t>
      </w:r>
      <w:r w:rsidRPr="00103931">
        <w:rPr>
          <w:rFonts w:ascii="Calibri" w:hAnsi="Calibri" w:cstheme="minorHAnsi"/>
          <w:sz w:val="24"/>
        </w:rPr>
        <w:t>fails.</w:t>
      </w:r>
      <w:bookmarkStart w:id="28" w:name="_Toc481394376"/>
      <w:bookmarkStart w:id="29" w:name="_Toc506881698"/>
    </w:p>
    <w:p w14:paraId="3CA43279" w14:textId="77777777" w:rsidR="00CA0E35" w:rsidRPr="00103931" w:rsidRDefault="00CA0E35" w:rsidP="00E649CD">
      <w:pPr>
        <w:pStyle w:val="Heading120pt"/>
      </w:pPr>
    </w:p>
    <w:p w14:paraId="02310F2C" w14:textId="2F1FBBD7" w:rsidR="00CA0E35" w:rsidRPr="00103931" w:rsidRDefault="00CA0E35">
      <w:pPr>
        <w:rPr>
          <w:b/>
          <w:color w:val="548DD4" w:themeColor="text2" w:themeTint="99"/>
          <w:sz w:val="40"/>
          <w:szCs w:val="40"/>
        </w:rPr>
      </w:pPr>
      <w:r w:rsidRPr="00103931">
        <w:br w:type="page"/>
      </w:r>
    </w:p>
    <w:p w14:paraId="0D316098" w14:textId="6048745F" w:rsidR="00846F1F" w:rsidRPr="00103931" w:rsidRDefault="00846F1F" w:rsidP="00E649CD">
      <w:pPr>
        <w:pStyle w:val="Heading120pt"/>
      </w:pPr>
      <w:bookmarkStart w:id="30" w:name="_Toc387928686"/>
      <w:r w:rsidRPr="00103931">
        <w:lastRenderedPageBreak/>
        <w:t>Systems, Infrastructure, and Data</w:t>
      </w:r>
      <w:bookmarkStart w:id="31" w:name="_Toc481394377"/>
      <w:bookmarkEnd w:id="28"/>
      <w:bookmarkEnd w:id="29"/>
      <w:bookmarkEnd w:id="30"/>
    </w:p>
    <w:p w14:paraId="3A5359F2" w14:textId="3DC1330E" w:rsidR="00846F1F" w:rsidRPr="00103931" w:rsidRDefault="00846F1F" w:rsidP="00E649CD">
      <w:pPr>
        <w:pStyle w:val="Heading3Blue"/>
      </w:pPr>
      <w:bookmarkStart w:id="32" w:name="_Toc506881699"/>
      <w:bookmarkStart w:id="33" w:name="_Toc387928687"/>
      <w:r w:rsidRPr="00103931">
        <w:t xml:space="preserve">Connecting to </w:t>
      </w:r>
      <w:bookmarkEnd w:id="31"/>
      <w:bookmarkEnd w:id="32"/>
      <w:r w:rsidR="00336557" w:rsidRPr="00103931">
        <w:t>Eightwire</w:t>
      </w:r>
      <w:bookmarkEnd w:id="33"/>
    </w:p>
    <w:p w14:paraId="2AAE71A1" w14:textId="77777777" w:rsidR="00846F1F" w:rsidRPr="00103931" w:rsidRDefault="00846F1F" w:rsidP="00846F1F">
      <w:pPr>
        <w:spacing w:after="0" w:line="276" w:lineRule="auto"/>
        <w:rPr>
          <w:rFonts w:eastAsiaTheme="minorHAnsi" w:cstheme="minorHAnsi"/>
        </w:rPr>
      </w:pPr>
    </w:p>
    <w:p w14:paraId="014A09BB" w14:textId="51BA6399" w:rsidR="00846F1F" w:rsidRPr="00103931" w:rsidRDefault="00336557" w:rsidP="007D0660">
      <w:pPr>
        <w:pStyle w:val="SSCBodytext"/>
        <w:spacing w:line="276" w:lineRule="auto"/>
        <w:rPr>
          <w:rFonts w:ascii="Calibri" w:hAnsi="Calibri" w:cstheme="minorHAnsi"/>
          <w:sz w:val="24"/>
        </w:rPr>
      </w:pPr>
      <w:r w:rsidRPr="00103931">
        <w:rPr>
          <w:rFonts w:ascii="Calibri" w:hAnsi="Calibri" w:cstheme="minorHAnsi"/>
          <w:sz w:val="24"/>
        </w:rPr>
        <w:t xml:space="preserve">Eightwire </w:t>
      </w:r>
      <w:r w:rsidR="00846F1F" w:rsidRPr="00103931">
        <w:rPr>
          <w:rFonts w:ascii="Calibri" w:hAnsi="Calibri" w:cstheme="minorHAnsi"/>
          <w:sz w:val="24"/>
        </w:rPr>
        <w:t>is a REST-style API communicating collection of services. Bespoke</w:t>
      </w:r>
    </w:p>
    <w:p w14:paraId="1063EF0D" w14:textId="6D9B9E4C"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development to use </w:t>
      </w:r>
      <w:r w:rsidR="00336557" w:rsidRPr="00103931">
        <w:rPr>
          <w:rFonts w:ascii="Calibri" w:hAnsi="Calibri" w:cstheme="minorHAnsi"/>
          <w:sz w:val="24"/>
        </w:rPr>
        <w:t xml:space="preserve">Eightwire </w:t>
      </w:r>
      <w:r w:rsidRPr="00103931">
        <w:rPr>
          <w:rFonts w:ascii="Calibri" w:hAnsi="Calibri" w:cstheme="minorHAnsi"/>
          <w:sz w:val="24"/>
        </w:rPr>
        <w:t>Services is certainly possible but for the majority of</w:t>
      </w:r>
    </w:p>
    <w:p w14:paraId="64D68E54" w14:textId="624AB374"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data transfer scenarios this is unnecessary due to the existence of </w:t>
      </w:r>
      <w:r w:rsidR="00336557" w:rsidRPr="00103931">
        <w:rPr>
          <w:rFonts w:ascii="Calibri" w:hAnsi="Calibri" w:cstheme="minorHAnsi"/>
          <w:sz w:val="24"/>
        </w:rPr>
        <w:t>Eightwire</w:t>
      </w:r>
    </w:p>
    <w:p w14:paraId="161F123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Agent.</w:t>
      </w:r>
    </w:p>
    <w:p w14:paraId="410B3E32" w14:textId="77777777" w:rsidR="00846F1F" w:rsidRPr="00103931" w:rsidRDefault="00846F1F" w:rsidP="007D0660">
      <w:pPr>
        <w:pStyle w:val="SSCBodytext"/>
        <w:spacing w:line="276" w:lineRule="auto"/>
        <w:rPr>
          <w:rFonts w:ascii="Calibri" w:hAnsi="Calibri" w:cstheme="minorHAnsi"/>
          <w:sz w:val="24"/>
        </w:rPr>
      </w:pPr>
    </w:p>
    <w:p w14:paraId="675DD90E"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The Agent is a light weight (less than 2 MB) Windows service that communicates outward to</w:t>
      </w:r>
    </w:p>
    <w:p w14:paraId="165CE693" w14:textId="51AF0980" w:rsidR="00846F1F" w:rsidRPr="00103931" w:rsidRDefault="00336557" w:rsidP="007D0660">
      <w:pPr>
        <w:pStyle w:val="SSCBodytext"/>
        <w:spacing w:line="276" w:lineRule="auto"/>
        <w:rPr>
          <w:rFonts w:ascii="Calibri" w:hAnsi="Calibri" w:cstheme="minorHAnsi"/>
          <w:sz w:val="24"/>
        </w:rPr>
      </w:pPr>
      <w:r w:rsidRPr="00103931">
        <w:rPr>
          <w:rFonts w:ascii="Calibri" w:hAnsi="Calibri" w:cstheme="minorHAnsi"/>
          <w:sz w:val="24"/>
        </w:rPr>
        <w:t xml:space="preserve">Eighwtire </w:t>
      </w:r>
      <w:r w:rsidR="00846F1F" w:rsidRPr="00103931">
        <w:rPr>
          <w:rFonts w:ascii="Calibri" w:hAnsi="Calibri" w:cstheme="minorHAnsi"/>
          <w:sz w:val="24"/>
        </w:rPr>
        <w:t>services using web services (an interface specific to the Agent) and</w:t>
      </w:r>
    </w:p>
    <w:p w14:paraId="05064BE1"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inward to data stores using native or locally installed drivers. The Agent effectively shifts the</w:t>
      </w:r>
    </w:p>
    <w:p w14:paraId="5D99AC3C" w14:textId="0BBBFCD9"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boundary of </w:t>
      </w:r>
      <w:r w:rsidR="00336557" w:rsidRPr="00103931">
        <w:rPr>
          <w:rFonts w:ascii="Calibri" w:hAnsi="Calibri" w:cstheme="minorHAnsi"/>
          <w:sz w:val="24"/>
        </w:rPr>
        <w:t xml:space="preserve">Eightwire </w:t>
      </w:r>
      <w:r w:rsidRPr="00103931">
        <w:rPr>
          <w:rFonts w:ascii="Calibri" w:hAnsi="Calibri" w:cstheme="minorHAnsi"/>
          <w:sz w:val="24"/>
        </w:rPr>
        <w:t xml:space="preserve">from being </w:t>
      </w:r>
      <w:r w:rsidR="00336557" w:rsidRPr="00103931">
        <w:rPr>
          <w:rFonts w:ascii="Calibri" w:hAnsi="Calibri" w:cstheme="minorHAnsi"/>
          <w:sz w:val="24"/>
        </w:rPr>
        <w:t xml:space="preserve">Eightwire </w:t>
      </w:r>
      <w:r w:rsidRPr="00103931">
        <w:rPr>
          <w:rFonts w:ascii="Calibri" w:hAnsi="Calibri" w:cstheme="minorHAnsi"/>
          <w:sz w:val="24"/>
        </w:rPr>
        <w:t>provider’s cloud to being</w:t>
      </w:r>
    </w:p>
    <w:p w14:paraId="6B716E2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within another organisation’s environments.</w:t>
      </w:r>
    </w:p>
    <w:p w14:paraId="799BF81A" w14:textId="77777777" w:rsidR="00846F1F" w:rsidRPr="00103931" w:rsidRDefault="00846F1F" w:rsidP="007D0660">
      <w:pPr>
        <w:pStyle w:val="SSCBodytext"/>
        <w:spacing w:line="276" w:lineRule="auto"/>
        <w:rPr>
          <w:rFonts w:ascii="Calibri" w:hAnsi="Calibri" w:cstheme="minorHAnsi"/>
          <w:sz w:val="24"/>
        </w:rPr>
      </w:pPr>
    </w:p>
    <w:p w14:paraId="6F89FC25"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This approach results in no bespoke development required by a connecting organisation,</w:t>
      </w:r>
    </w:p>
    <w:p w14:paraId="1B9B1DA4"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merely a suitable secured data store (file system or database) the Agent can read from and</w:t>
      </w:r>
    </w:p>
    <w:p w14:paraId="28CCDC5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write to, and permitting network configuration to allow the Agent to conduct HTTPS</w:t>
      </w:r>
    </w:p>
    <w:p w14:paraId="562DE58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communications on TCP 443.</w:t>
      </w:r>
    </w:p>
    <w:p w14:paraId="39CC13EF" w14:textId="77777777" w:rsidR="00846F1F" w:rsidRPr="00103931" w:rsidRDefault="00846F1F" w:rsidP="007D0660">
      <w:pPr>
        <w:pStyle w:val="SSCBodytext"/>
        <w:spacing w:line="276" w:lineRule="auto"/>
        <w:rPr>
          <w:rFonts w:ascii="Calibri" w:hAnsi="Calibri" w:cstheme="minorHAnsi"/>
          <w:sz w:val="24"/>
        </w:rPr>
      </w:pPr>
    </w:p>
    <w:p w14:paraId="65259D20"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Some new language:</w:t>
      </w:r>
    </w:p>
    <w:p w14:paraId="6F09C4A4" w14:textId="77777777" w:rsidR="00846F1F" w:rsidRPr="00103931" w:rsidRDefault="00846F1F" w:rsidP="00846F1F">
      <w:pPr>
        <w:spacing w:after="0" w:line="276" w:lineRule="auto"/>
        <w:rPr>
          <w:rFonts w:eastAsiaTheme="minorHAnsi" w:cstheme="minorHAnsi"/>
        </w:rPr>
      </w:pPr>
    </w:p>
    <w:p w14:paraId="64C9B69F"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“Agent server” or “Agent hosting server” is used to refer to the Windows machine (physical or virtual) that hosts the Agent.</w:t>
      </w:r>
    </w:p>
    <w:p w14:paraId="296FD318" w14:textId="77777777" w:rsidR="00846F1F" w:rsidRPr="00103931" w:rsidRDefault="00846F1F" w:rsidP="007D0660">
      <w:pPr>
        <w:pStyle w:val="SSCBodytext"/>
        <w:spacing w:line="276" w:lineRule="auto"/>
        <w:ind w:left="720"/>
        <w:rPr>
          <w:rFonts w:ascii="Calibri" w:hAnsi="Calibri" w:cstheme="minorHAnsi"/>
          <w:sz w:val="24"/>
        </w:rPr>
      </w:pPr>
    </w:p>
    <w:p w14:paraId="420217AF"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staging point” or “Data staging area” is used to refer to the location that data is presented to the Agent and written to the Agent.</w:t>
      </w:r>
    </w:p>
    <w:p w14:paraId="655377DA" w14:textId="77777777" w:rsidR="00846F1F" w:rsidRPr="00103931" w:rsidRDefault="00846F1F" w:rsidP="007D0660">
      <w:pPr>
        <w:pStyle w:val="SSCBodytext"/>
        <w:spacing w:line="276" w:lineRule="auto"/>
        <w:ind w:left="720"/>
        <w:rPr>
          <w:rFonts w:ascii="Calibri" w:hAnsi="Calibri" w:cstheme="minorHAnsi"/>
          <w:sz w:val="24"/>
        </w:rPr>
      </w:pPr>
    </w:p>
    <w:p w14:paraId="4E29D9E2"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preparation” is used to refer to the components and processes that deliver prepared data to the data staging point.</w:t>
      </w:r>
    </w:p>
    <w:p w14:paraId="36989E53" w14:textId="77777777" w:rsidR="00846F1F" w:rsidRPr="00103931" w:rsidRDefault="00846F1F" w:rsidP="007D0660">
      <w:pPr>
        <w:pStyle w:val="SSCBodytext"/>
        <w:spacing w:line="276" w:lineRule="auto"/>
        <w:ind w:left="720"/>
        <w:rPr>
          <w:rFonts w:ascii="Calibri" w:hAnsi="Calibri" w:cstheme="minorHAnsi"/>
          <w:sz w:val="24"/>
        </w:rPr>
      </w:pPr>
    </w:p>
    <w:p w14:paraId="17FEAD39"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consumption” is used to refer to the components and processes that copy data from the data staging point to elsewhere in an organisation.</w:t>
      </w:r>
    </w:p>
    <w:p w14:paraId="204819BC" w14:textId="77777777" w:rsidR="00846F1F" w:rsidRPr="00103931" w:rsidRDefault="00846F1F" w:rsidP="00846F1F">
      <w:pPr>
        <w:spacing w:after="0" w:line="276" w:lineRule="auto"/>
        <w:rPr>
          <w:rFonts w:eastAsiaTheme="minorHAnsi" w:cstheme="minorHAnsi"/>
        </w:rPr>
      </w:pPr>
    </w:p>
    <w:p w14:paraId="43F7840F" w14:textId="3421C062"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The general functional domains of the infrastructure architecture for connectivity to </w:t>
      </w:r>
      <w:r w:rsidR="00336557" w:rsidRPr="00103931">
        <w:rPr>
          <w:rFonts w:ascii="Calibri" w:hAnsi="Calibri" w:cstheme="minorHAnsi"/>
          <w:sz w:val="24"/>
        </w:rPr>
        <w:t xml:space="preserve">Eightwire </w:t>
      </w:r>
      <w:r w:rsidRPr="00103931">
        <w:rPr>
          <w:rFonts w:ascii="Calibri" w:hAnsi="Calibri" w:cstheme="minorHAnsi"/>
          <w:sz w:val="24"/>
        </w:rPr>
        <w:t>are (the arrows indicate only flows of data):</w:t>
      </w:r>
    </w:p>
    <w:p w14:paraId="09920E6A" w14:textId="77777777" w:rsidR="00846F1F" w:rsidRPr="00103931" w:rsidRDefault="00846F1F" w:rsidP="00846F1F">
      <w:pPr>
        <w:spacing w:after="0" w:line="276" w:lineRule="auto"/>
        <w:rPr>
          <w:rFonts w:eastAsiaTheme="minorHAnsi" w:cstheme="minorHAnsi"/>
        </w:rPr>
      </w:pPr>
    </w:p>
    <w:p w14:paraId="433FBF9D" w14:textId="77777777" w:rsidR="00846F1F" w:rsidRPr="00103931" w:rsidRDefault="00846F1F" w:rsidP="00846F1F">
      <w:pPr>
        <w:autoSpaceDE w:val="0"/>
        <w:autoSpaceDN w:val="0"/>
        <w:adjustRightInd w:val="0"/>
        <w:rPr>
          <w:rFonts w:cs="TrebuchetMS"/>
          <w:color w:val="000000"/>
        </w:rPr>
      </w:pPr>
      <w:r w:rsidRPr="00103931">
        <w:rPr>
          <w:rFonts w:cs="TrebuchetMS"/>
          <w:noProof/>
          <w:color w:val="000000"/>
          <w:lang w:val="en-US"/>
        </w:rPr>
        <w:lastRenderedPageBreak/>
        <w:drawing>
          <wp:inline distT="0" distB="0" distL="0" distR="0" wp14:anchorId="327880D9" wp14:editId="53F3D5D4">
            <wp:extent cx="5715000" cy="1762125"/>
            <wp:effectExtent l="0" t="0" r="0" b="9525"/>
            <wp:docPr id="5" name="Picture 5" descr="\\corp.ssi.govt.nz\usersd\dlamb006\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usersd\dlamb006\Desktop\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1762125"/>
                    </a:xfrm>
                    <a:prstGeom prst="rect">
                      <a:avLst/>
                    </a:prstGeom>
                    <a:noFill/>
                    <a:ln>
                      <a:noFill/>
                    </a:ln>
                  </pic:spPr>
                </pic:pic>
              </a:graphicData>
            </a:graphic>
          </wp:inline>
        </w:drawing>
      </w:r>
    </w:p>
    <w:p w14:paraId="7FA6D255" w14:textId="77777777" w:rsidR="00846F1F" w:rsidRPr="00103931" w:rsidRDefault="00846F1F" w:rsidP="00846F1F">
      <w:pPr>
        <w:spacing w:after="0" w:line="276" w:lineRule="auto"/>
        <w:rPr>
          <w:rFonts w:eastAsiaTheme="minorHAnsi" w:cstheme="minorHAnsi"/>
        </w:rPr>
      </w:pPr>
    </w:p>
    <w:p w14:paraId="3DE00116" w14:textId="77777777" w:rsidR="00846F1F" w:rsidRPr="00103931" w:rsidRDefault="00846F1F" w:rsidP="009F75A3">
      <w:pPr>
        <w:pStyle w:val="Heading3Blue"/>
      </w:pPr>
      <w:bookmarkStart w:id="34" w:name="_Toc481394378"/>
      <w:bookmarkStart w:id="35" w:name="_Toc506881700"/>
      <w:bookmarkStart w:id="36" w:name="_Toc387928688"/>
      <w:r w:rsidRPr="00103931">
        <w:t>Data preparation and consumption</w:t>
      </w:r>
      <w:bookmarkEnd w:id="34"/>
      <w:bookmarkEnd w:id="35"/>
      <w:bookmarkEnd w:id="36"/>
    </w:p>
    <w:p w14:paraId="55968CB9" w14:textId="77777777" w:rsidR="00846F1F" w:rsidRPr="00103931" w:rsidRDefault="00846F1F" w:rsidP="00846F1F">
      <w:pPr>
        <w:spacing w:after="0" w:line="276" w:lineRule="auto"/>
        <w:rPr>
          <w:rFonts w:eastAsiaTheme="minorHAnsi" w:cstheme="minorHAnsi"/>
        </w:rPr>
      </w:pPr>
    </w:p>
    <w:p w14:paraId="0BA165F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When organisations are forming a data sharing arrangement a specification for the format and content of the data should be defined.</w:t>
      </w:r>
    </w:p>
    <w:p w14:paraId="49D220AE" w14:textId="77777777" w:rsidR="00846F1F" w:rsidRPr="00103931" w:rsidRDefault="00846F1F" w:rsidP="007D0660">
      <w:pPr>
        <w:pStyle w:val="SSCBodytext"/>
        <w:spacing w:line="276" w:lineRule="auto"/>
        <w:rPr>
          <w:rFonts w:ascii="Calibri" w:hAnsi="Calibri" w:cstheme="minorHAnsi"/>
          <w:sz w:val="24"/>
        </w:rPr>
      </w:pPr>
    </w:p>
    <w:p w14:paraId="1D3C8C87" w14:textId="740F9C4C"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The format of the data being transferred should in general suit the party receiving that data - this is due to the distribution of data transfers roles that are envisaged across the </w:t>
      </w:r>
      <w:r w:rsidR="00336557" w:rsidRPr="00103931">
        <w:rPr>
          <w:rFonts w:ascii="Calibri" w:hAnsi="Calibri" w:cstheme="minorHAnsi"/>
          <w:sz w:val="24"/>
        </w:rPr>
        <w:t>industry.</w:t>
      </w:r>
    </w:p>
    <w:p w14:paraId="36E7DE4D" w14:textId="77777777" w:rsidR="00846F1F" w:rsidRPr="00103931" w:rsidRDefault="00846F1F" w:rsidP="007D0660">
      <w:pPr>
        <w:pStyle w:val="SSCBodytext"/>
        <w:spacing w:line="276" w:lineRule="auto"/>
        <w:rPr>
          <w:rFonts w:ascii="Calibri" w:hAnsi="Calibri" w:cstheme="minorHAnsi"/>
          <w:sz w:val="24"/>
        </w:rPr>
      </w:pPr>
    </w:p>
    <w:p w14:paraId="7847FFD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Following mutual agreement on the business and legal basis for sharing data, and a data format specification has been agreed, a technical process for generating data in the agreed format and ready for the agreed transfer schedule is required. This design primer does not define this data preparation process as that is the responsibility of the data sharing organisation. The prepared data will need to be delivered to the data staging point before the agreed transfer schedule.</w:t>
      </w:r>
    </w:p>
    <w:p w14:paraId="7D2EF36E" w14:textId="77777777" w:rsidR="00846F1F" w:rsidRPr="00103931" w:rsidRDefault="00846F1F" w:rsidP="007D0660">
      <w:pPr>
        <w:pStyle w:val="SSCBodytext"/>
        <w:spacing w:line="276" w:lineRule="auto"/>
        <w:rPr>
          <w:rFonts w:ascii="Calibri" w:hAnsi="Calibri" w:cstheme="minorHAnsi"/>
          <w:sz w:val="24"/>
        </w:rPr>
      </w:pPr>
    </w:p>
    <w:p w14:paraId="0D3DCDCE" w14:textId="704A65EA"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Once data is transferred by </w:t>
      </w:r>
      <w:r w:rsidR="00336557" w:rsidRPr="00103931">
        <w:rPr>
          <w:rFonts w:ascii="Calibri" w:hAnsi="Calibri" w:cstheme="minorHAnsi"/>
          <w:sz w:val="24"/>
        </w:rPr>
        <w:t xml:space="preserve">Eightwire </w:t>
      </w:r>
      <w:r w:rsidRPr="00103931">
        <w:rPr>
          <w:rFonts w:ascii="Calibri" w:hAnsi="Calibri" w:cstheme="minorHAnsi"/>
          <w:sz w:val="24"/>
        </w:rPr>
        <w:t xml:space="preserve">it is the responsibility of the data sharing organisation to remove any no longer required data from the data staging point. At this time </w:t>
      </w:r>
      <w:r w:rsidR="00336557" w:rsidRPr="00103931">
        <w:rPr>
          <w:rFonts w:ascii="Calibri" w:hAnsi="Calibri" w:cstheme="minorHAnsi"/>
          <w:sz w:val="24"/>
        </w:rPr>
        <w:t xml:space="preserve">Eightwire </w:t>
      </w:r>
      <w:r w:rsidRPr="00103931">
        <w:rPr>
          <w:rFonts w:ascii="Calibri" w:hAnsi="Calibri" w:cstheme="minorHAnsi"/>
          <w:sz w:val="24"/>
        </w:rPr>
        <w:t>does not signal that transfer is complete and correct to the data sharing Agent. However, it is readily possibly to orchestrate the primary data transfer to be followed by a secondary data transfer back to the data sharing Agent that equates to a record of success and this could be used to signal a completed and correct data transfer.</w:t>
      </w:r>
    </w:p>
    <w:p w14:paraId="7134B8D7" w14:textId="77777777" w:rsidR="00336557" w:rsidRPr="00103931" w:rsidRDefault="00336557" w:rsidP="007D0660">
      <w:pPr>
        <w:pStyle w:val="SSCBodytext"/>
        <w:spacing w:line="276" w:lineRule="auto"/>
        <w:rPr>
          <w:rFonts w:ascii="Calibri" w:hAnsi="Calibri" w:cstheme="minorHAnsi"/>
          <w:sz w:val="24"/>
        </w:rPr>
      </w:pPr>
    </w:p>
    <w:p w14:paraId="170D21A5"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Data consuming organisations have similar responsibilities as data sharing organisations: data management between the data staging point and the data consumption point is the responsibility of the data receiving organisation.</w:t>
      </w:r>
    </w:p>
    <w:p w14:paraId="6DD06731" w14:textId="77777777" w:rsidR="00846F1F" w:rsidRPr="00103931" w:rsidRDefault="00846F1F" w:rsidP="00846F1F">
      <w:pPr>
        <w:autoSpaceDE w:val="0"/>
        <w:autoSpaceDN w:val="0"/>
        <w:adjustRightInd w:val="0"/>
        <w:spacing w:after="0" w:line="276" w:lineRule="auto"/>
        <w:rPr>
          <w:rFonts w:eastAsiaTheme="minorHAnsi" w:cstheme="minorHAnsi"/>
        </w:rPr>
      </w:pPr>
    </w:p>
    <w:p w14:paraId="6F13C21A" w14:textId="77777777" w:rsidR="00846F1F" w:rsidRPr="00E7296E" w:rsidRDefault="00846F1F" w:rsidP="00CA0E35">
      <w:pPr>
        <w:pStyle w:val="Heading3Blue"/>
      </w:pPr>
      <w:bookmarkStart w:id="37" w:name="_Toc481394379"/>
      <w:bookmarkStart w:id="38" w:name="_Toc506881701"/>
      <w:bookmarkStart w:id="39" w:name="_Toc387928689"/>
      <w:r w:rsidRPr="00E7296E">
        <w:lastRenderedPageBreak/>
        <w:t>Data staging</w:t>
      </w:r>
      <w:bookmarkEnd w:id="37"/>
      <w:bookmarkEnd w:id="38"/>
      <w:bookmarkEnd w:id="39"/>
    </w:p>
    <w:p w14:paraId="640A50A9" w14:textId="77777777" w:rsidR="00846F1F" w:rsidRPr="00E7296E" w:rsidRDefault="00846F1F" w:rsidP="00CA0E35">
      <w:pPr>
        <w:keepNext/>
        <w:keepLines/>
        <w:spacing w:after="0" w:line="276" w:lineRule="auto"/>
        <w:rPr>
          <w:rFonts w:eastAsiaTheme="minorHAnsi" w:cstheme="minorHAnsi"/>
        </w:rPr>
      </w:pPr>
    </w:p>
    <w:p w14:paraId="7AC54EEA" w14:textId="4790F2C1" w:rsidR="00846F1F" w:rsidRPr="00E7296E" w:rsidRDefault="00846F1F" w:rsidP="00CA0E35">
      <w:pPr>
        <w:pStyle w:val="SSCBodytext"/>
        <w:keepNext/>
        <w:keepLines/>
        <w:spacing w:line="276" w:lineRule="auto"/>
        <w:rPr>
          <w:rFonts w:ascii="Calibri" w:hAnsi="Calibri" w:cstheme="minorHAnsi"/>
          <w:sz w:val="24"/>
        </w:rPr>
      </w:pPr>
      <w:r w:rsidRPr="00E7296E">
        <w:rPr>
          <w:rFonts w:ascii="Calibri" w:hAnsi="Calibri" w:cstheme="minorHAnsi"/>
          <w:sz w:val="24"/>
        </w:rPr>
        <w:t xml:space="preserve">The data staging point can be a file system, a database, or both. Most organisations are used to sharing data in file containers rather than reading and writing from and to database objects. </w:t>
      </w:r>
      <w:r w:rsidR="00336557" w:rsidRPr="00E7296E">
        <w:rPr>
          <w:rFonts w:ascii="Calibri" w:hAnsi="Calibri" w:cstheme="minorHAnsi"/>
          <w:sz w:val="24"/>
        </w:rPr>
        <w:t>Eightwire</w:t>
      </w:r>
      <w:r w:rsidRPr="00E7296E">
        <w:rPr>
          <w:rFonts w:ascii="Calibri" w:hAnsi="Calibri" w:cstheme="minorHAnsi"/>
          <w:sz w:val="24"/>
        </w:rPr>
        <w:t xml:space="preserve"> supports both types of containers, with slight differences in functionality: in general, the entire contents of a file will be read, whereas subsets of the contents of a database object can be read. The Agent will create files to store transferred data if it has suitable permissions, and it will create database objects to store data if it has suitable permissions.</w:t>
      </w:r>
    </w:p>
    <w:p w14:paraId="7E7159F2" w14:textId="77777777" w:rsidR="00846F1F" w:rsidRPr="00E7296E" w:rsidRDefault="00846F1F" w:rsidP="007D0660">
      <w:pPr>
        <w:pStyle w:val="SSCBodytext"/>
        <w:spacing w:line="276" w:lineRule="auto"/>
        <w:rPr>
          <w:rFonts w:ascii="Calibri" w:hAnsi="Calibri" w:cstheme="minorHAnsi"/>
          <w:sz w:val="24"/>
        </w:rPr>
      </w:pPr>
    </w:p>
    <w:p w14:paraId="5D948B54"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data staging points can reside on the Agent server but this is not a requirement - it is an economic and security decision. Whether the data staging points are on the Agent server or not is not material to the Agent so long as the Agent has the necessary permissions and data drivers in place to read from and write to the data staging points.  </w:t>
      </w:r>
    </w:p>
    <w:p w14:paraId="26B1FD71" w14:textId="77777777" w:rsidR="00846F1F" w:rsidRPr="00E7296E" w:rsidRDefault="00846F1F" w:rsidP="00846F1F">
      <w:pPr>
        <w:spacing w:after="0" w:line="276" w:lineRule="auto"/>
        <w:rPr>
          <w:rFonts w:eastAsiaTheme="minorHAnsi" w:cstheme="minorHAnsi"/>
        </w:rPr>
      </w:pPr>
    </w:p>
    <w:p w14:paraId="1554AF6C" w14:textId="77777777" w:rsidR="00846F1F" w:rsidRPr="00E7296E" w:rsidRDefault="00846F1F" w:rsidP="00E649CD">
      <w:pPr>
        <w:pStyle w:val="Heading3Blue"/>
      </w:pPr>
      <w:bookmarkStart w:id="40" w:name="_Toc481394380"/>
      <w:bookmarkStart w:id="41" w:name="_Toc506881702"/>
      <w:bookmarkStart w:id="42" w:name="_Toc387928690"/>
      <w:r w:rsidRPr="00E7296E">
        <w:t>Agent Server</w:t>
      </w:r>
      <w:bookmarkEnd w:id="40"/>
      <w:bookmarkEnd w:id="41"/>
      <w:bookmarkEnd w:id="42"/>
    </w:p>
    <w:p w14:paraId="6CDA6DC4" w14:textId="77777777" w:rsidR="00846F1F" w:rsidRPr="00E7296E" w:rsidRDefault="00846F1F" w:rsidP="00846F1F">
      <w:pPr>
        <w:spacing w:after="0" w:line="276" w:lineRule="auto"/>
        <w:rPr>
          <w:rFonts w:eastAsiaTheme="minorHAnsi" w:cstheme="minorHAnsi"/>
        </w:rPr>
      </w:pPr>
    </w:p>
    <w:p w14:paraId="12B1E680" w14:textId="041F6966"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server hosts the Agent. The Agent can be installed manually and once installed updates can be conducted manually or automatically by </w:t>
      </w:r>
      <w:r w:rsidR="00336557" w:rsidRPr="00E7296E">
        <w:rPr>
          <w:rFonts w:ascii="Calibri" w:hAnsi="Calibri" w:cstheme="minorHAnsi"/>
          <w:sz w:val="24"/>
        </w:rPr>
        <w:t>Eightwire</w:t>
      </w:r>
      <w:r w:rsidRPr="00E7296E">
        <w:rPr>
          <w:rFonts w:ascii="Calibri" w:hAnsi="Calibri" w:cstheme="minorHAnsi"/>
          <w:sz w:val="24"/>
        </w:rPr>
        <w:t xml:space="preserve">. If an Agent is not found during initial use of </w:t>
      </w:r>
      <w:r w:rsidR="00336557" w:rsidRPr="00E7296E">
        <w:rPr>
          <w:rFonts w:ascii="Calibri" w:hAnsi="Calibri" w:cstheme="minorHAnsi"/>
          <w:sz w:val="24"/>
        </w:rPr>
        <w:t>Eighwtire</w:t>
      </w:r>
      <w:r w:rsidRPr="00E7296E">
        <w:rPr>
          <w:rFonts w:ascii="Calibri" w:hAnsi="Calibri" w:cstheme="minorHAnsi"/>
          <w:sz w:val="24"/>
        </w:rPr>
        <w:t xml:space="preserve"> via the web browser management user interface then a prompt to install the Agent will be presented.</w:t>
      </w:r>
    </w:p>
    <w:p w14:paraId="4DE47E5D" w14:textId="77777777" w:rsidR="00846F1F" w:rsidRPr="00E7296E" w:rsidRDefault="00846F1F" w:rsidP="007D0660">
      <w:pPr>
        <w:pStyle w:val="SSCBodytext"/>
        <w:spacing w:line="276" w:lineRule="auto"/>
        <w:rPr>
          <w:rFonts w:ascii="Calibri" w:hAnsi="Calibri" w:cstheme="minorHAnsi"/>
          <w:sz w:val="24"/>
        </w:rPr>
      </w:pPr>
    </w:p>
    <w:p w14:paraId="51D082A9" w14:textId="77986EBB"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is in the order of 2 MB in size and does not have esoteric operating system rights to execute. More than one Agent can be installed if data management requires this - such a configuration is beyond the scope of this design primer - please contact </w:t>
      </w:r>
      <w:r w:rsidR="001A5EB3" w:rsidRPr="00E7296E">
        <w:rPr>
          <w:rFonts w:ascii="Calibri" w:hAnsi="Calibri" w:cstheme="minorHAnsi"/>
          <w:sz w:val="24"/>
        </w:rPr>
        <w:t>Eightwire i</w:t>
      </w:r>
      <w:r w:rsidRPr="00E7296E">
        <w:rPr>
          <w:rFonts w:ascii="Calibri" w:hAnsi="Calibri" w:cstheme="minorHAnsi"/>
          <w:sz w:val="24"/>
        </w:rPr>
        <w:t>f you have questions on this front.</w:t>
      </w:r>
    </w:p>
    <w:p w14:paraId="4731752C" w14:textId="77777777" w:rsidR="00846F1F" w:rsidRPr="00E7296E" w:rsidRDefault="00846F1F" w:rsidP="007D0660">
      <w:pPr>
        <w:pStyle w:val="SSCBodytext"/>
        <w:spacing w:line="276" w:lineRule="auto"/>
        <w:rPr>
          <w:rFonts w:ascii="Calibri" w:hAnsi="Calibri" w:cstheme="minorHAnsi"/>
          <w:sz w:val="24"/>
        </w:rPr>
      </w:pPr>
    </w:p>
    <w:p w14:paraId="4F68E26A"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Agent has relatively low resource and operating system requirements:</w:t>
      </w:r>
    </w:p>
    <w:p w14:paraId="05C2D6A7" w14:textId="77777777" w:rsidR="00846F1F" w:rsidRPr="00E7296E" w:rsidRDefault="00846F1F" w:rsidP="00846F1F">
      <w:pPr>
        <w:autoSpaceDE w:val="0"/>
        <w:autoSpaceDN w:val="0"/>
        <w:adjustRightInd w:val="0"/>
        <w:spacing w:after="0" w:line="276" w:lineRule="auto"/>
        <w:rPr>
          <w:rFonts w:eastAsiaTheme="minorHAnsi" w:cstheme="minorHAnsi"/>
        </w:rPr>
      </w:pPr>
    </w:p>
    <w:p w14:paraId="1EB1657D"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CPU: 4 cores</w:t>
      </w:r>
    </w:p>
    <w:p w14:paraId="168F3551"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RAM: 8 GB</w:t>
      </w:r>
    </w:p>
    <w:p w14:paraId="0EFD3427"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Storage: 10 GB</w:t>
      </w:r>
    </w:p>
    <w:p w14:paraId="22C679D6"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Network: 1 GB+</w:t>
      </w:r>
    </w:p>
    <w:p w14:paraId="333CCD07"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 xml:space="preserve">Operating system: Windows 8.1 +, Windows Server 2012 + </w:t>
      </w:r>
    </w:p>
    <w:p w14:paraId="3E92478E"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.Net Framework 4.5 +</w:t>
      </w:r>
    </w:p>
    <w:p w14:paraId="0CCFED67" w14:textId="77777777" w:rsidR="00846F1F" w:rsidRPr="00E7296E" w:rsidRDefault="00846F1F" w:rsidP="00846F1F">
      <w:pPr>
        <w:autoSpaceDE w:val="0"/>
        <w:autoSpaceDN w:val="0"/>
        <w:adjustRightInd w:val="0"/>
        <w:spacing w:after="0" w:line="276" w:lineRule="auto"/>
        <w:rPr>
          <w:rFonts w:eastAsiaTheme="minorHAnsi" w:cstheme="minorHAnsi"/>
        </w:rPr>
      </w:pPr>
    </w:p>
    <w:p w14:paraId="1FD34197"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Agent logs its starts, stops, and updates in a local clear text log file. No other information is logged locally. No transferred data is buffered locally. No information about data transfers is logged locally.</w:t>
      </w:r>
    </w:p>
    <w:p w14:paraId="4D0421AC" w14:textId="77777777" w:rsidR="007D0660" w:rsidRPr="00E7296E" w:rsidRDefault="007D0660" w:rsidP="00846F1F">
      <w:pPr>
        <w:pStyle w:val="Heading2"/>
        <w:spacing w:before="0" w:after="0"/>
        <w:jc w:val="both"/>
      </w:pPr>
      <w:bookmarkStart w:id="43" w:name="_Toc481394381"/>
      <w:bookmarkStart w:id="44" w:name="_Toc506881703"/>
    </w:p>
    <w:p w14:paraId="0688080A" w14:textId="77777777" w:rsidR="00846F1F" w:rsidRPr="00E7296E" w:rsidRDefault="00846F1F" w:rsidP="00E649CD">
      <w:pPr>
        <w:pStyle w:val="Heading3Blue"/>
      </w:pPr>
      <w:bookmarkStart w:id="45" w:name="_Toc387928691"/>
      <w:r w:rsidRPr="00E7296E">
        <w:t>Network security</w:t>
      </w:r>
      <w:bookmarkEnd w:id="43"/>
      <w:bookmarkEnd w:id="44"/>
      <w:bookmarkEnd w:id="45"/>
    </w:p>
    <w:p w14:paraId="2BA9145E" w14:textId="77777777" w:rsidR="00846F1F" w:rsidRPr="00E7296E" w:rsidRDefault="00846F1F" w:rsidP="00846F1F">
      <w:pPr>
        <w:autoSpaceDE w:val="0"/>
        <w:autoSpaceDN w:val="0"/>
        <w:adjustRightInd w:val="0"/>
        <w:spacing w:after="0" w:line="276" w:lineRule="auto"/>
        <w:rPr>
          <w:rFonts w:eastAsiaTheme="minorHAnsi" w:cstheme="minorHAnsi"/>
        </w:rPr>
      </w:pPr>
    </w:p>
    <w:p w14:paraId="107F1E7C" w14:textId="34F7962A"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only initiates communications with </w:t>
      </w:r>
      <w:r w:rsidR="001A5EB3" w:rsidRPr="00E7296E">
        <w:rPr>
          <w:rFonts w:ascii="Calibri" w:hAnsi="Calibri" w:cstheme="minorHAnsi"/>
          <w:sz w:val="24"/>
        </w:rPr>
        <w:t>Eightwire</w:t>
      </w:r>
      <w:r w:rsidRPr="00E7296E">
        <w:rPr>
          <w:rFonts w:ascii="Calibri" w:hAnsi="Calibri" w:cstheme="minorHAnsi"/>
          <w:sz w:val="24"/>
        </w:rPr>
        <w:t xml:space="preserve"> - it never responds to incoming requests. All communications take place using HTTPS (TLS 1.2) on TCP 443.  Please note that operation of </w:t>
      </w:r>
      <w:r w:rsidR="001A5EB3" w:rsidRPr="00E7296E">
        <w:rPr>
          <w:rFonts w:ascii="Calibri" w:hAnsi="Calibri" w:cstheme="minorHAnsi"/>
          <w:sz w:val="24"/>
        </w:rPr>
        <w:t>Eightwire</w:t>
      </w:r>
      <w:r w:rsidRPr="00E7296E">
        <w:rPr>
          <w:rFonts w:ascii="Calibri" w:hAnsi="Calibri" w:cstheme="minorHAnsi"/>
          <w:sz w:val="24"/>
        </w:rPr>
        <w:t xml:space="preserve"> by role holders at an organisation is conducted using a web browser and those communications are independent of this discussion on Agent communications.</w:t>
      </w:r>
    </w:p>
    <w:p w14:paraId="77C147B2" w14:textId="77777777" w:rsidR="00846F1F" w:rsidRPr="00E7296E" w:rsidRDefault="00846F1F" w:rsidP="007D0660">
      <w:pPr>
        <w:pStyle w:val="SSCBodytext"/>
        <w:spacing w:line="276" w:lineRule="auto"/>
        <w:rPr>
          <w:rFonts w:ascii="Calibri" w:hAnsi="Calibri" w:cstheme="minorHAnsi"/>
          <w:sz w:val="24"/>
        </w:rPr>
      </w:pPr>
    </w:p>
    <w:p w14:paraId="4CE870E6" w14:textId="7C26400B"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Agents and </w:t>
      </w:r>
      <w:r w:rsidR="001A5EB3" w:rsidRPr="00E7296E">
        <w:rPr>
          <w:rFonts w:ascii="Calibri" w:hAnsi="Calibri" w:cstheme="minorHAnsi"/>
          <w:sz w:val="24"/>
        </w:rPr>
        <w:t>Eightwire</w:t>
      </w:r>
      <w:r w:rsidRPr="00E7296E">
        <w:rPr>
          <w:rFonts w:ascii="Calibri" w:hAnsi="Calibri" w:cstheme="minorHAnsi"/>
          <w:sz w:val="24"/>
        </w:rPr>
        <w:t xml:space="preserve"> mutually authenticate using externally issued certificates.  The traffic established within the SSL session is encrypted in transit between the Agent and </w:t>
      </w:r>
      <w:r w:rsidR="001A5EB3" w:rsidRPr="00E7296E">
        <w:rPr>
          <w:rFonts w:ascii="Calibri" w:hAnsi="Calibri" w:cstheme="minorHAnsi"/>
          <w:sz w:val="24"/>
        </w:rPr>
        <w:t>Eightwire</w:t>
      </w:r>
      <w:r w:rsidRPr="00E7296E">
        <w:rPr>
          <w:rFonts w:ascii="Calibri" w:hAnsi="Calibri" w:cstheme="minorHAnsi"/>
          <w:sz w:val="24"/>
        </w:rPr>
        <w:t xml:space="preserve"> services. The data itself is not separately encrypted from the SSL channel.</w:t>
      </w:r>
    </w:p>
    <w:p w14:paraId="0C3FFD80" w14:textId="77777777" w:rsidR="00846F1F" w:rsidRPr="00E7296E" w:rsidRDefault="00846F1F" w:rsidP="007D0660">
      <w:pPr>
        <w:pStyle w:val="SSCBodytext"/>
        <w:spacing w:line="276" w:lineRule="auto"/>
        <w:rPr>
          <w:rFonts w:ascii="Calibri" w:hAnsi="Calibri" w:cstheme="minorHAnsi"/>
          <w:sz w:val="24"/>
        </w:rPr>
      </w:pPr>
    </w:p>
    <w:p w14:paraId="0DECD817"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Any network configuration will need to meet the following requirements:</w:t>
      </w:r>
    </w:p>
    <w:p w14:paraId="522AB3DC" w14:textId="77777777" w:rsidR="00846F1F" w:rsidRPr="00E7296E" w:rsidRDefault="00846F1F" w:rsidP="00846F1F">
      <w:pPr>
        <w:spacing w:after="0" w:line="276" w:lineRule="auto"/>
        <w:rPr>
          <w:rFonts w:eastAsiaTheme="minorHAnsi" w:cstheme="minorHAnsi"/>
        </w:rPr>
      </w:pPr>
    </w:p>
    <w:p w14:paraId="4B42E007"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NOT interfere with the application protocol communication with the cloud service.  This does not prohibit lawful traffic inspection so long as the integrity of the communications is not impacted.</w:t>
      </w:r>
    </w:p>
    <w:p w14:paraId="5F9955F7" w14:textId="77777777" w:rsidR="00846F1F" w:rsidRPr="00E7296E" w:rsidRDefault="00846F1F" w:rsidP="007D0660">
      <w:pPr>
        <w:pStyle w:val="SSCBodytext"/>
        <w:spacing w:line="276" w:lineRule="auto"/>
        <w:rPr>
          <w:rFonts w:ascii="Calibri" w:hAnsi="Calibri" w:cstheme="minorHAnsi"/>
          <w:sz w:val="24"/>
        </w:rPr>
      </w:pPr>
    </w:p>
    <w:p w14:paraId="1883D460" w14:textId="1361638E"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support DNS resolved network addresses.  </w:t>
      </w:r>
      <w:r w:rsidR="001A5EB3" w:rsidRPr="00E7296E">
        <w:rPr>
          <w:rFonts w:ascii="Calibri" w:hAnsi="Calibri" w:cstheme="minorHAnsi"/>
          <w:sz w:val="24"/>
        </w:rPr>
        <w:t>Eightwire</w:t>
      </w:r>
      <w:r w:rsidRPr="00E7296E">
        <w:rPr>
          <w:rFonts w:ascii="Calibri" w:hAnsi="Calibri" w:cstheme="minorHAnsi"/>
          <w:sz w:val="24"/>
        </w:rPr>
        <w:t xml:space="preserve"> services are addressed using DNS names and this is unchangeable.</w:t>
      </w:r>
    </w:p>
    <w:p w14:paraId="14773314" w14:textId="77777777" w:rsidR="00846F1F" w:rsidRPr="00E7296E" w:rsidRDefault="00846F1F" w:rsidP="007D0660">
      <w:pPr>
        <w:pStyle w:val="SSCBodytext"/>
        <w:spacing w:line="276" w:lineRule="auto"/>
        <w:rPr>
          <w:rFonts w:ascii="Calibri" w:hAnsi="Calibri" w:cstheme="minorHAnsi"/>
          <w:sz w:val="24"/>
        </w:rPr>
      </w:pPr>
    </w:p>
    <w:p w14:paraId="3BEF55B1" w14:textId="7ECF239B"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NOT require static network addresses.  </w:t>
      </w:r>
      <w:r w:rsidR="001A5EB3" w:rsidRPr="00E7296E">
        <w:rPr>
          <w:rFonts w:ascii="Calibri" w:hAnsi="Calibri" w:cstheme="minorHAnsi"/>
          <w:sz w:val="24"/>
        </w:rPr>
        <w:t>Eightwire</w:t>
      </w:r>
      <w:r w:rsidRPr="00E7296E">
        <w:rPr>
          <w:rFonts w:ascii="Calibri" w:hAnsi="Calibri" w:cstheme="minorHAnsi"/>
          <w:sz w:val="24"/>
        </w:rPr>
        <w:t xml:space="preserve"> IP addresses will change as scale out and failover occurs.</w:t>
      </w:r>
    </w:p>
    <w:p w14:paraId="67B72F74" w14:textId="77777777" w:rsidR="00846F1F" w:rsidRPr="00E7296E" w:rsidRDefault="00846F1F" w:rsidP="007D0660">
      <w:pPr>
        <w:pStyle w:val="SSCBodytext"/>
        <w:spacing w:line="276" w:lineRule="auto"/>
        <w:rPr>
          <w:rFonts w:ascii="Calibri" w:hAnsi="Calibri" w:cstheme="minorHAnsi"/>
          <w:sz w:val="24"/>
        </w:rPr>
      </w:pPr>
    </w:p>
    <w:p w14:paraId="79A47245" w14:textId="735ED4C0"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support outbound connections.  The Agent initiates all communications with </w:t>
      </w:r>
      <w:r w:rsidR="001A5EB3" w:rsidRPr="00E7296E">
        <w:rPr>
          <w:rFonts w:ascii="Calibri" w:hAnsi="Calibri" w:cstheme="minorHAnsi"/>
          <w:sz w:val="24"/>
        </w:rPr>
        <w:t>Eighwire</w:t>
      </w:r>
      <w:r w:rsidRPr="00E7296E">
        <w:rPr>
          <w:rFonts w:ascii="Calibri" w:hAnsi="Calibri" w:cstheme="minorHAnsi"/>
          <w:sz w:val="24"/>
        </w:rPr>
        <w:t>.</w:t>
      </w:r>
    </w:p>
    <w:p w14:paraId="34C0A7F2" w14:textId="77777777" w:rsidR="00846F1F" w:rsidRPr="00E7296E" w:rsidRDefault="00846F1F" w:rsidP="007D0660">
      <w:pPr>
        <w:pStyle w:val="SSCBodytext"/>
        <w:spacing w:line="276" w:lineRule="auto"/>
        <w:rPr>
          <w:rFonts w:ascii="Calibri" w:hAnsi="Calibri" w:cstheme="minorHAnsi"/>
          <w:sz w:val="24"/>
        </w:rPr>
      </w:pPr>
    </w:p>
    <w:p w14:paraId="5DF7B186"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support inbound and outbound data flows.  Data may be required to flow in or out of an organisation.</w:t>
      </w:r>
    </w:p>
    <w:p w14:paraId="02624DE1" w14:textId="77777777" w:rsidR="00846F1F" w:rsidRPr="00E7296E" w:rsidRDefault="00846F1F" w:rsidP="007D0660">
      <w:pPr>
        <w:pStyle w:val="SSCBodytext"/>
        <w:spacing w:line="276" w:lineRule="auto"/>
        <w:rPr>
          <w:rFonts w:ascii="Calibri" w:hAnsi="Calibri" w:cstheme="minorHAnsi"/>
          <w:sz w:val="24"/>
        </w:rPr>
      </w:pPr>
    </w:p>
    <w:p w14:paraId="10526F4F"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support hosting the Agent on Microsoft Windows.</w:t>
      </w:r>
    </w:p>
    <w:p w14:paraId="4584D084" w14:textId="77777777" w:rsidR="00846F1F" w:rsidRPr="00E7296E" w:rsidRDefault="00846F1F" w:rsidP="00846F1F">
      <w:pPr>
        <w:spacing w:after="0" w:line="276" w:lineRule="auto"/>
        <w:rPr>
          <w:rFonts w:eastAsiaTheme="minorHAnsi" w:cstheme="minorHAnsi"/>
        </w:rPr>
      </w:pPr>
    </w:p>
    <w:p w14:paraId="2E52D2D9" w14:textId="77777777" w:rsidR="00CA0E35" w:rsidRPr="00E7296E" w:rsidRDefault="00CA0E35" w:rsidP="00846F1F">
      <w:pPr>
        <w:spacing w:after="0" w:line="276" w:lineRule="auto"/>
        <w:rPr>
          <w:rFonts w:eastAsiaTheme="minorHAnsi" w:cstheme="minorHAnsi"/>
        </w:rPr>
      </w:pPr>
    </w:p>
    <w:p w14:paraId="3A6FA66D" w14:textId="68506409" w:rsidR="00CA0E35" w:rsidRPr="00E7296E" w:rsidRDefault="00CA0E35">
      <w:pPr>
        <w:rPr>
          <w:rFonts w:eastAsiaTheme="minorHAnsi" w:cstheme="minorHAnsi"/>
        </w:rPr>
      </w:pPr>
      <w:r w:rsidRPr="00E7296E">
        <w:rPr>
          <w:rFonts w:eastAsiaTheme="minorHAnsi" w:cstheme="minorHAnsi"/>
        </w:rPr>
        <w:br w:type="page"/>
      </w:r>
    </w:p>
    <w:p w14:paraId="1EF9FEFC" w14:textId="3E8F6708" w:rsidR="00846F1F" w:rsidRPr="00E7296E" w:rsidRDefault="00846F1F" w:rsidP="00E649CD">
      <w:pPr>
        <w:pStyle w:val="Heading120pt"/>
      </w:pPr>
      <w:bookmarkStart w:id="46" w:name="_Toc481394382"/>
      <w:bookmarkStart w:id="47" w:name="_Toc506881704"/>
      <w:bookmarkStart w:id="48" w:name="_Toc387928692"/>
      <w:r w:rsidRPr="00E7296E">
        <w:lastRenderedPageBreak/>
        <w:t>Processes</w:t>
      </w:r>
      <w:bookmarkEnd w:id="46"/>
      <w:bookmarkEnd w:id="47"/>
      <w:bookmarkEnd w:id="48"/>
    </w:p>
    <w:p w14:paraId="77B7BFA4" w14:textId="77777777" w:rsidR="00846F1F" w:rsidRPr="00E7296E" w:rsidRDefault="00846F1F" w:rsidP="00E649CD">
      <w:pPr>
        <w:pStyle w:val="Heading3Blue"/>
      </w:pPr>
      <w:bookmarkStart w:id="49" w:name="_Toc481394383"/>
      <w:bookmarkStart w:id="50" w:name="_Toc506881705"/>
      <w:bookmarkStart w:id="51" w:name="_Toc387928693"/>
      <w:r w:rsidRPr="00E7296E">
        <w:t>Operations</w:t>
      </w:r>
      <w:bookmarkEnd w:id="49"/>
      <w:bookmarkEnd w:id="50"/>
      <w:bookmarkEnd w:id="51"/>
    </w:p>
    <w:p w14:paraId="5F3FFC53" w14:textId="77777777" w:rsidR="00846F1F" w:rsidRPr="00E7296E" w:rsidRDefault="00846F1F" w:rsidP="00846F1F">
      <w:pPr>
        <w:spacing w:after="0" w:line="276" w:lineRule="auto"/>
        <w:rPr>
          <w:rFonts w:eastAsiaTheme="minorHAnsi" w:cstheme="minorHAnsi"/>
        </w:rPr>
      </w:pPr>
    </w:p>
    <w:p w14:paraId="34BFDED5" w14:textId="6D4D0D26" w:rsidR="00846F1F" w:rsidRPr="00E7296E" w:rsidRDefault="001A5EB3" w:rsidP="007D0660">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related operations are based on the following foundations:</w:t>
      </w:r>
    </w:p>
    <w:p w14:paraId="3FD473AF" w14:textId="77777777" w:rsidR="00846F1F" w:rsidRPr="00E7296E" w:rsidRDefault="00846F1F" w:rsidP="00846F1F">
      <w:pPr>
        <w:autoSpaceDE w:val="0"/>
        <w:autoSpaceDN w:val="0"/>
        <w:adjustRightInd w:val="0"/>
        <w:spacing w:after="0" w:line="276" w:lineRule="auto"/>
        <w:rPr>
          <w:rFonts w:eastAsiaTheme="minorHAnsi" w:cstheme="minorHAnsi"/>
        </w:rPr>
      </w:pPr>
    </w:p>
    <w:p w14:paraId="5466E667" w14:textId="1BB2BC33" w:rsidR="00846F1F" w:rsidRPr="00E7296E" w:rsidRDefault="001A5EB3"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Eighwtire</w:t>
      </w:r>
      <w:r w:rsidR="00846F1F" w:rsidRPr="00E7296E">
        <w:rPr>
          <w:rFonts w:ascii="Calibri" w:hAnsi="Calibri" w:cstheme="minorHAnsi"/>
          <w:sz w:val="24"/>
        </w:rPr>
        <w:t xml:space="preserve"> core technical solution is provided by Eight Wire Limited and is a cloud hosted service.  </w:t>
      </w:r>
    </w:p>
    <w:p w14:paraId="0AA1D17E" w14:textId="77777777" w:rsidR="00846F1F" w:rsidRPr="00E7296E" w:rsidRDefault="00846F1F" w:rsidP="001A5EB3">
      <w:pPr>
        <w:pStyle w:val="SSCBodytext"/>
        <w:spacing w:line="276" w:lineRule="auto"/>
        <w:ind w:left="720"/>
        <w:rPr>
          <w:rFonts w:ascii="Calibri" w:hAnsi="Calibri" w:cstheme="minorHAnsi"/>
          <w:sz w:val="24"/>
        </w:rPr>
      </w:pPr>
    </w:p>
    <w:p w14:paraId="47B82372" w14:textId="46ADAA7A" w:rsidR="001A5EB3" w:rsidRPr="00E7296E" w:rsidRDefault="001A5EB3"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Eight Wire Ltd</w:t>
      </w:r>
      <w:r w:rsidR="00846F1F" w:rsidRPr="00E7296E">
        <w:rPr>
          <w:rFonts w:ascii="Calibri" w:hAnsi="Calibri" w:cstheme="minorHAnsi"/>
          <w:sz w:val="24"/>
        </w:rPr>
        <w:t xml:space="preserve"> is the owner of </w:t>
      </w:r>
      <w:r w:rsidRPr="00E7296E">
        <w:rPr>
          <w:rFonts w:ascii="Calibri" w:hAnsi="Calibri" w:cstheme="minorHAnsi"/>
          <w:sz w:val="24"/>
        </w:rPr>
        <w:t>Eightwire</w:t>
      </w:r>
      <w:r w:rsidR="00846F1F" w:rsidRPr="00E7296E">
        <w:rPr>
          <w:rFonts w:ascii="Calibri" w:hAnsi="Calibri" w:cstheme="minorHAnsi"/>
          <w:sz w:val="24"/>
        </w:rPr>
        <w:t xml:space="preserve"> services</w:t>
      </w:r>
      <w:r w:rsidRPr="00E7296E">
        <w:rPr>
          <w:rFonts w:ascii="Calibri" w:hAnsi="Calibri" w:cstheme="minorHAnsi"/>
          <w:sz w:val="24"/>
        </w:rPr>
        <w:t>.</w:t>
      </w:r>
    </w:p>
    <w:p w14:paraId="00F3E048" w14:textId="77777777" w:rsidR="00846F1F" w:rsidRPr="00E7296E" w:rsidRDefault="00846F1F" w:rsidP="001A5EB3">
      <w:pPr>
        <w:pStyle w:val="SSCBodytext"/>
        <w:spacing w:line="276" w:lineRule="auto"/>
        <w:rPr>
          <w:rFonts w:ascii="Calibri" w:hAnsi="Calibri" w:cstheme="minorHAnsi"/>
          <w:sz w:val="24"/>
        </w:rPr>
      </w:pPr>
    </w:p>
    <w:p w14:paraId="26EFD22B" w14:textId="20D778B9" w:rsidR="00846F1F" w:rsidRPr="00E7296E" w:rsidRDefault="00846F1F"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 xml:space="preserve">Whilst the physical topology of </w:t>
      </w:r>
      <w:r w:rsidR="001A5EB3" w:rsidRPr="00E7296E">
        <w:rPr>
          <w:rFonts w:ascii="Calibri" w:hAnsi="Calibri" w:cstheme="minorHAnsi"/>
          <w:sz w:val="24"/>
        </w:rPr>
        <w:t>Eightwire</w:t>
      </w:r>
      <w:r w:rsidRPr="00E7296E">
        <w:rPr>
          <w:rFonts w:ascii="Calibri" w:hAnsi="Calibri" w:cstheme="minorHAnsi"/>
          <w:sz w:val="24"/>
        </w:rPr>
        <w:t xml:space="preserve"> is a hub, the data transfer and legal arrangement relationships remain “organisation to organisation”.</w:t>
      </w:r>
    </w:p>
    <w:p w14:paraId="595E954F" w14:textId="77777777" w:rsidR="00846F1F" w:rsidRPr="00E7296E" w:rsidRDefault="00846F1F" w:rsidP="00846F1F">
      <w:pPr>
        <w:autoSpaceDE w:val="0"/>
        <w:autoSpaceDN w:val="0"/>
        <w:adjustRightInd w:val="0"/>
        <w:spacing w:after="0" w:line="276" w:lineRule="auto"/>
        <w:rPr>
          <w:rFonts w:eastAsiaTheme="minorHAnsi" w:cstheme="minorHAnsi"/>
        </w:rPr>
      </w:pPr>
    </w:p>
    <w:p w14:paraId="1C92ED4D"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operational roles are:</w:t>
      </w:r>
    </w:p>
    <w:p w14:paraId="4BA66CDA" w14:textId="77777777" w:rsidR="00846F1F" w:rsidRPr="00E7296E" w:rsidRDefault="00846F1F" w:rsidP="00846F1F">
      <w:pPr>
        <w:autoSpaceDE w:val="0"/>
        <w:autoSpaceDN w:val="0"/>
        <w:adjustRightInd w:val="0"/>
        <w:spacing w:after="0" w:line="276" w:lineRule="auto"/>
        <w:rPr>
          <w:rFonts w:eastAsiaTheme="minorHAnsi" w:cstheme="minorHAnsi"/>
        </w:rPr>
      </w:pPr>
    </w:p>
    <w:p w14:paraId="4AAAC4C8"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Business Management</w:t>
      </w:r>
    </w:p>
    <w:p w14:paraId="144C017A" w14:textId="3A324E4D"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 xml:space="preserve">Fulfilled by </w:t>
      </w:r>
      <w:r w:rsidR="001A5EB3" w:rsidRPr="00E7296E">
        <w:rPr>
          <w:rFonts w:ascii="Calibri" w:hAnsi="Calibri" w:cstheme="minorHAnsi"/>
          <w:sz w:val="24"/>
        </w:rPr>
        <w:t>Connecting Organisation</w:t>
      </w:r>
    </w:p>
    <w:p w14:paraId="42E17079" w14:textId="77777777" w:rsidR="00846F1F" w:rsidRPr="00E7296E" w:rsidRDefault="00846F1F" w:rsidP="007D0660">
      <w:pPr>
        <w:pStyle w:val="SSCBodytext"/>
        <w:spacing w:line="276" w:lineRule="auto"/>
        <w:rPr>
          <w:rFonts w:ascii="Calibri" w:hAnsi="Calibri" w:cstheme="minorHAnsi"/>
          <w:sz w:val="24"/>
        </w:rPr>
      </w:pPr>
    </w:p>
    <w:p w14:paraId="5DA4B2EA"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Platform Management</w:t>
      </w:r>
    </w:p>
    <w:p w14:paraId="12709680"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Eight Wire Limited</w:t>
      </w:r>
    </w:p>
    <w:p w14:paraId="044A57AA" w14:textId="77777777" w:rsidR="00846F1F" w:rsidRPr="00E7296E" w:rsidRDefault="00846F1F" w:rsidP="007D0660">
      <w:pPr>
        <w:pStyle w:val="SSCBodytext"/>
        <w:spacing w:line="276" w:lineRule="auto"/>
        <w:rPr>
          <w:rFonts w:ascii="Calibri" w:hAnsi="Calibri" w:cstheme="minorHAnsi"/>
          <w:sz w:val="24"/>
        </w:rPr>
      </w:pPr>
    </w:p>
    <w:p w14:paraId="3311B9D9"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Support</w:t>
      </w:r>
    </w:p>
    <w:p w14:paraId="4A13904D"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Eight Wire Limited</w:t>
      </w:r>
    </w:p>
    <w:p w14:paraId="6B93A4F9" w14:textId="77777777" w:rsidR="00846F1F" w:rsidRPr="00E7296E" w:rsidRDefault="00846F1F" w:rsidP="007D0660">
      <w:pPr>
        <w:pStyle w:val="SSCBodytext"/>
        <w:spacing w:line="276" w:lineRule="auto"/>
        <w:rPr>
          <w:rFonts w:ascii="Calibri" w:hAnsi="Calibri" w:cstheme="minorHAnsi"/>
          <w:sz w:val="24"/>
        </w:rPr>
      </w:pPr>
    </w:p>
    <w:p w14:paraId="1A2CDDD8"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Agent Administrator</w:t>
      </w:r>
    </w:p>
    <w:p w14:paraId="464764D6"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Connecting Organisation</w:t>
      </w:r>
    </w:p>
    <w:p w14:paraId="3BF43684"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Installs and maintains the Agent and local data stores.</w:t>
      </w:r>
    </w:p>
    <w:p w14:paraId="22DC3874" w14:textId="77777777" w:rsidR="00846F1F" w:rsidRPr="00E7296E" w:rsidRDefault="00846F1F" w:rsidP="00846F1F">
      <w:pPr>
        <w:pStyle w:val="SSCBodytext"/>
        <w:spacing w:line="276" w:lineRule="auto"/>
        <w:rPr>
          <w:rFonts w:ascii="Calibri" w:hAnsi="Calibri" w:cstheme="minorHAnsi"/>
          <w:sz w:val="24"/>
        </w:rPr>
      </w:pPr>
    </w:p>
    <w:p w14:paraId="756E6D17"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Data Manager          </w:t>
      </w:r>
    </w:p>
    <w:p w14:paraId="285BF8FA"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Connecting Organisation</w:t>
      </w:r>
    </w:p>
    <w:p w14:paraId="6B6B5EC4"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Configures data sets to be shared with partner organisation's and to receive data shared from partner organisations</w:t>
      </w:r>
    </w:p>
    <w:p w14:paraId="111F7E24" w14:textId="77777777" w:rsidR="00846F1F" w:rsidRPr="00E7296E" w:rsidRDefault="00846F1F" w:rsidP="00846F1F">
      <w:pPr>
        <w:pStyle w:val="SSCBodytext"/>
        <w:spacing w:line="276" w:lineRule="auto"/>
        <w:rPr>
          <w:rFonts w:ascii="Calibri" w:hAnsi="Calibri" w:cstheme="minorHAnsi"/>
          <w:sz w:val="24"/>
        </w:rPr>
      </w:pPr>
    </w:p>
    <w:p w14:paraId="0036E527" w14:textId="77777777" w:rsidR="00846F1F" w:rsidRPr="00E7296E" w:rsidRDefault="00846F1F" w:rsidP="00E649CD">
      <w:pPr>
        <w:pStyle w:val="Heading3Blue"/>
      </w:pPr>
      <w:bookmarkStart w:id="52" w:name="_Toc481394384"/>
      <w:bookmarkStart w:id="53" w:name="_Toc506881706"/>
      <w:bookmarkStart w:id="54" w:name="_Toc387928694"/>
      <w:r w:rsidRPr="00E7296E">
        <w:t>Monitoring</w:t>
      </w:r>
      <w:bookmarkEnd w:id="52"/>
      <w:bookmarkEnd w:id="53"/>
      <w:bookmarkEnd w:id="54"/>
    </w:p>
    <w:p w14:paraId="5501B3E0" w14:textId="77777777" w:rsidR="00846F1F" w:rsidRPr="00E7296E" w:rsidRDefault="00846F1F" w:rsidP="00846F1F">
      <w:pPr>
        <w:spacing w:after="0" w:line="276" w:lineRule="auto"/>
        <w:rPr>
          <w:rFonts w:eastAsiaTheme="minorHAnsi" w:cstheme="minorHAnsi"/>
        </w:rPr>
      </w:pPr>
    </w:p>
    <w:p w14:paraId="3D5E86BF" w14:textId="3B242056"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 xml:space="preserve">Platform monitoring is provided by Eight Wire Limited. Reports on performance and usage will be provided by Eight Wire Limited to </w:t>
      </w:r>
      <w:r w:rsidR="001A5EB3" w:rsidRPr="00E7296E">
        <w:rPr>
          <w:rFonts w:ascii="Calibri" w:hAnsi="Calibri" w:cstheme="minorHAnsi"/>
          <w:sz w:val="24"/>
        </w:rPr>
        <w:t>Connecting Organisation when requested</w:t>
      </w:r>
      <w:r w:rsidRPr="00E7296E">
        <w:rPr>
          <w:rFonts w:ascii="Calibri" w:hAnsi="Calibri" w:cstheme="minorHAnsi"/>
          <w:sz w:val="24"/>
        </w:rPr>
        <w:t>.</w:t>
      </w:r>
    </w:p>
    <w:p w14:paraId="6E64249A" w14:textId="77777777" w:rsidR="00846F1F" w:rsidRPr="00E7296E" w:rsidRDefault="00846F1F" w:rsidP="00846F1F">
      <w:pPr>
        <w:spacing w:after="0" w:line="276" w:lineRule="auto"/>
        <w:rPr>
          <w:rFonts w:eastAsiaTheme="minorHAnsi" w:cstheme="minorHAnsi"/>
        </w:rPr>
      </w:pPr>
    </w:p>
    <w:p w14:paraId="12DD1246" w14:textId="77777777" w:rsidR="00846F1F" w:rsidRPr="00E7296E" w:rsidRDefault="00846F1F" w:rsidP="00E649CD">
      <w:pPr>
        <w:pStyle w:val="Heading3Blue"/>
      </w:pPr>
      <w:bookmarkStart w:id="55" w:name="_Toc481394385"/>
      <w:bookmarkStart w:id="56" w:name="_Toc506881707"/>
      <w:bookmarkStart w:id="57" w:name="_Toc387928695"/>
      <w:r w:rsidRPr="00E7296E">
        <w:lastRenderedPageBreak/>
        <w:t>Support</w:t>
      </w:r>
      <w:bookmarkEnd w:id="55"/>
      <w:bookmarkEnd w:id="56"/>
      <w:bookmarkEnd w:id="57"/>
    </w:p>
    <w:p w14:paraId="4612B151" w14:textId="77777777" w:rsidR="00846F1F" w:rsidRPr="00E7296E" w:rsidRDefault="00846F1F" w:rsidP="00846F1F">
      <w:pPr>
        <w:spacing w:after="0" w:line="276" w:lineRule="auto"/>
        <w:rPr>
          <w:rFonts w:eastAsiaTheme="minorHAnsi" w:cstheme="minorHAnsi"/>
        </w:rPr>
      </w:pPr>
    </w:p>
    <w:p w14:paraId="56293881" w14:textId="77777777"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Support will be provided by different parties depending on the specific incident or problem.</w:t>
      </w:r>
      <w:r w:rsidRPr="00E7296E">
        <w:rPr>
          <w:rFonts w:ascii="Calibri" w:hAnsi="Calibri" w:cstheme="minorHAnsi"/>
          <w:sz w:val="24"/>
        </w:rPr>
        <w:br/>
      </w:r>
      <w:r w:rsidRPr="00E7296E">
        <w:rPr>
          <w:rFonts w:ascii="Calibri" w:hAnsi="Calibri" w:cstheme="minorHAnsi"/>
          <w:sz w:val="24"/>
        </w:rPr>
        <w:br/>
        <w:t>Usability queries will be worked through in the following sequence:</w:t>
      </w:r>
    </w:p>
    <w:p w14:paraId="0669A307" w14:textId="77777777" w:rsidR="00846F1F" w:rsidRPr="00E7296E" w:rsidRDefault="00846F1F" w:rsidP="00846F1F">
      <w:pPr>
        <w:spacing w:after="0" w:line="276" w:lineRule="auto"/>
        <w:rPr>
          <w:rFonts w:eastAsiaTheme="minorHAnsi" w:cstheme="minorHAnsi"/>
        </w:rPr>
      </w:pPr>
    </w:p>
    <w:p w14:paraId="1DA0082E" w14:textId="3CCBAA76" w:rsidR="00846F1F" w:rsidRPr="00E7296E" w:rsidRDefault="001A5EB3"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Operations Guide</w:t>
      </w:r>
    </w:p>
    <w:p w14:paraId="1F668EE0" w14:textId="6BE552E8" w:rsidR="00846F1F" w:rsidRPr="00E7296E" w:rsidRDefault="001A5EB3"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web site</w:t>
      </w:r>
    </w:p>
    <w:p w14:paraId="3C83E9C3" w14:textId="42A519C3" w:rsidR="00846F1F" w:rsidRPr="00E7296E" w:rsidRDefault="00846F1F"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 xml:space="preserve">Each organisation's </w:t>
      </w:r>
      <w:r w:rsidR="001A5EB3" w:rsidRPr="00E7296E">
        <w:rPr>
          <w:rFonts w:ascii="Calibri" w:hAnsi="Calibri" w:cstheme="minorHAnsi"/>
          <w:sz w:val="24"/>
        </w:rPr>
        <w:t>Eightwire</w:t>
      </w:r>
      <w:r w:rsidRPr="00E7296E">
        <w:rPr>
          <w:rFonts w:ascii="Calibri" w:hAnsi="Calibri" w:cstheme="minorHAnsi"/>
          <w:sz w:val="24"/>
        </w:rPr>
        <w:t xml:space="preserve"> Data Manager</w:t>
      </w:r>
    </w:p>
    <w:p w14:paraId="2BABB522" w14:textId="52DA3098" w:rsidR="00846F1F" w:rsidRPr="00E7296E" w:rsidRDefault="00846F1F"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 Wire Limited</w:t>
      </w:r>
    </w:p>
    <w:p w14:paraId="31BB2A36" w14:textId="77777777" w:rsidR="00846F1F" w:rsidRPr="00E7296E" w:rsidRDefault="00846F1F" w:rsidP="00846F1F">
      <w:pPr>
        <w:spacing w:after="0" w:line="276" w:lineRule="auto"/>
        <w:rPr>
          <w:rFonts w:eastAsiaTheme="minorHAnsi" w:cstheme="minorHAnsi"/>
        </w:rPr>
      </w:pPr>
    </w:p>
    <w:p w14:paraId="744F1B2D" w14:textId="77777777"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Business queries will be worked through in the following sequence:</w:t>
      </w:r>
    </w:p>
    <w:p w14:paraId="19D28B14" w14:textId="77777777" w:rsidR="00846F1F" w:rsidRPr="00E7296E" w:rsidRDefault="00846F1F" w:rsidP="00846F1F">
      <w:pPr>
        <w:spacing w:after="0" w:line="276" w:lineRule="auto"/>
        <w:rPr>
          <w:rFonts w:eastAsiaTheme="minorHAnsi" w:cstheme="minorHAnsi"/>
        </w:rPr>
      </w:pPr>
    </w:p>
    <w:p w14:paraId="3D2E5050" w14:textId="3B4F0C39" w:rsidR="00846F1F" w:rsidRPr="00E7296E" w:rsidRDefault="005D4B64" w:rsidP="001A5EB3">
      <w:pPr>
        <w:pStyle w:val="SSCBodytext"/>
        <w:numPr>
          <w:ilvl w:val="0"/>
          <w:numId w:val="34"/>
        </w:numPr>
        <w:spacing w:line="276" w:lineRule="auto"/>
        <w:rPr>
          <w:rFonts w:ascii="Calibri" w:hAnsi="Calibri" w:cstheme="minorHAnsi"/>
          <w:sz w:val="24"/>
        </w:rPr>
      </w:pPr>
      <w:r w:rsidRPr="00E7296E">
        <w:rPr>
          <w:rFonts w:ascii="Calibri" w:hAnsi="Calibri" w:cstheme="minorHAnsi"/>
          <w:sz w:val="24"/>
        </w:rPr>
        <w:t xml:space="preserve">Each organisation's </w:t>
      </w:r>
      <w:r w:rsidR="00846F1F" w:rsidRPr="00E7296E">
        <w:rPr>
          <w:rFonts w:ascii="Calibri" w:hAnsi="Calibri" w:cstheme="minorHAnsi"/>
          <w:sz w:val="24"/>
        </w:rPr>
        <w:t>Data Manager</w:t>
      </w:r>
    </w:p>
    <w:p w14:paraId="34CBE2EE" w14:textId="043C84D4" w:rsidR="00846F1F" w:rsidRPr="00E7296E" w:rsidRDefault="005D4B64" w:rsidP="001A5EB3">
      <w:pPr>
        <w:pStyle w:val="SSCBodytext"/>
        <w:numPr>
          <w:ilvl w:val="0"/>
          <w:numId w:val="34"/>
        </w:numPr>
        <w:spacing w:line="276" w:lineRule="auto"/>
        <w:rPr>
          <w:rFonts w:ascii="Calibri" w:hAnsi="Calibri" w:cstheme="minorHAnsi"/>
          <w:sz w:val="24"/>
        </w:rPr>
      </w:pPr>
      <w:r w:rsidRPr="00E7296E">
        <w:rPr>
          <w:rFonts w:ascii="Calibri" w:hAnsi="Calibri" w:cstheme="minorHAnsi"/>
          <w:sz w:val="24"/>
        </w:rPr>
        <w:t>Eightwire</w:t>
      </w:r>
    </w:p>
    <w:p w14:paraId="0CCDA473" w14:textId="77777777" w:rsidR="00846F1F" w:rsidRPr="00E7296E" w:rsidRDefault="00846F1F" w:rsidP="00846F1F">
      <w:pPr>
        <w:spacing w:after="0" w:line="276" w:lineRule="auto"/>
        <w:rPr>
          <w:rFonts w:eastAsiaTheme="minorHAnsi" w:cstheme="minorHAnsi"/>
        </w:rPr>
      </w:pPr>
    </w:p>
    <w:p w14:paraId="482A770A" w14:textId="7777777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Data Exchange incidents will be worked through in the following order:</w:t>
      </w:r>
    </w:p>
    <w:p w14:paraId="20259B5E" w14:textId="77777777" w:rsidR="00846F1F" w:rsidRPr="00E7296E" w:rsidRDefault="00846F1F" w:rsidP="00846F1F">
      <w:pPr>
        <w:spacing w:after="0" w:line="276" w:lineRule="auto"/>
        <w:rPr>
          <w:rFonts w:eastAsiaTheme="minorHAnsi" w:cstheme="minorHAnsi"/>
        </w:rPr>
      </w:pPr>
    </w:p>
    <w:p w14:paraId="5DC62BBB" w14:textId="5758CC83" w:rsidR="00846F1F" w:rsidRPr="00E7296E" w:rsidRDefault="005D4B64"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Eightwure</w:t>
      </w:r>
      <w:r w:rsidR="00846F1F" w:rsidRPr="00E7296E">
        <w:rPr>
          <w:rFonts w:ascii="Calibri" w:hAnsi="Calibri" w:cstheme="minorHAnsi"/>
          <w:sz w:val="24"/>
        </w:rPr>
        <w:t xml:space="preserve"> Support Guide</w:t>
      </w:r>
    </w:p>
    <w:p w14:paraId="168882D2" w14:textId="6294CAF6"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Each organisation's Data Manager</w:t>
      </w:r>
    </w:p>
    <w:p w14:paraId="0E0F7C9F" w14:textId="53769599"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 xml:space="preserve">Each organisation's </w:t>
      </w:r>
      <w:r w:rsidR="005D4B64" w:rsidRPr="00E7296E">
        <w:rPr>
          <w:rFonts w:ascii="Calibri" w:hAnsi="Calibri" w:cstheme="minorHAnsi"/>
          <w:sz w:val="24"/>
        </w:rPr>
        <w:t>Eighwtire</w:t>
      </w:r>
      <w:r w:rsidRPr="00E7296E">
        <w:rPr>
          <w:rFonts w:ascii="Calibri" w:hAnsi="Calibri" w:cstheme="minorHAnsi"/>
          <w:sz w:val="24"/>
        </w:rPr>
        <w:t xml:space="preserve"> Administrator</w:t>
      </w:r>
    </w:p>
    <w:p w14:paraId="032C9A6F" w14:textId="77777777"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Eight Wire Limited or Connecting Organisation personnel</w:t>
      </w:r>
    </w:p>
    <w:p w14:paraId="612D506A" w14:textId="77777777" w:rsidR="00846F1F" w:rsidRPr="00E7296E" w:rsidRDefault="00846F1F" w:rsidP="005D4B64">
      <w:pPr>
        <w:pStyle w:val="SSCBodytext"/>
        <w:spacing w:line="276" w:lineRule="auto"/>
        <w:rPr>
          <w:rFonts w:ascii="Calibri" w:hAnsi="Calibri" w:cstheme="minorHAnsi"/>
          <w:sz w:val="24"/>
        </w:rPr>
      </w:pPr>
    </w:p>
    <w:p w14:paraId="2272E647" w14:textId="7DE134A8"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Incidents and problem recording will be maintained within each organisation's support systems. Eight Wire Limited and </w:t>
      </w:r>
      <w:r w:rsidR="005D4B64" w:rsidRPr="00E7296E">
        <w:rPr>
          <w:rFonts w:ascii="Calibri" w:hAnsi="Calibri" w:cstheme="minorHAnsi"/>
          <w:sz w:val="24"/>
        </w:rPr>
        <w:t>Connecting Organisaton</w:t>
      </w:r>
      <w:r w:rsidRPr="00E7296E">
        <w:rPr>
          <w:rFonts w:ascii="Calibri" w:hAnsi="Calibri" w:cstheme="minorHAnsi"/>
          <w:sz w:val="24"/>
        </w:rPr>
        <w:t xml:space="preserve"> will also maintain records of their involvement. </w:t>
      </w:r>
    </w:p>
    <w:p w14:paraId="2CF8EE43" w14:textId="77777777" w:rsidR="00846F1F" w:rsidRPr="00E7296E" w:rsidRDefault="00846F1F" w:rsidP="00846F1F">
      <w:pPr>
        <w:autoSpaceDE w:val="0"/>
        <w:autoSpaceDN w:val="0"/>
        <w:adjustRightInd w:val="0"/>
        <w:spacing w:after="0" w:line="276" w:lineRule="auto"/>
        <w:rPr>
          <w:rFonts w:eastAsiaTheme="minorHAnsi" w:cstheme="minorHAnsi"/>
        </w:rPr>
      </w:pPr>
    </w:p>
    <w:p w14:paraId="68F480E0" w14:textId="4B8B54C9" w:rsidR="00CA0E35" w:rsidRPr="00E7296E" w:rsidRDefault="00CA0E35">
      <w:pPr>
        <w:rPr>
          <w:rFonts w:eastAsiaTheme="minorHAnsi" w:cstheme="minorHAnsi"/>
        </w:rPr>
      </w:pPr>
      <w:r w:rsidRPr="00E7296E">
        <w:rPr>
          <w:rFonts w:eastAsiaTheme="minorHAnsi" w:cstheme="minorHAnsi"/>
        </w:rPr>
        <w:br w:type="page"/>
      </w:r>
    </w:p>
    <w:p w14:paraId="64D94A38" w14:textId="77777777" w:rsidR="00846F1F" w:rsidRPr="00E7296E" w:rsidRDefault="00846F1F" w:rsidP="00E649CD">
      <w:pPr>
        <w:pStyle w:val="Heading120pt"/>
      </w:pPr>
      <w:bookmarkStart w:id="58" w:name="_Toc481394386"/>
      <w:bookmarkStart w:id="59" w:name="_Toc506881708"/>
      <w:bookmarkStart w:id="60" w:name="_Toc387928696"/>
      <w:r w:rsidRPr="00E7296E">
        <w:lastRenderedPageBreak/>
        <w:t>Roles</w:t>
      </w:r>
      <w:bookmarkEnd w:id="58"/>
      <w:bookmarkEnd w:id="59"/>
      <w:bookmarkEnd w:id="60"/>
    </w:p>
    <w:p w14:paraId="7F0123ED" w14:textId="77777777" w:rsidR="00846F1F" w:rsidRPr="00E7296E" w:rsidRDefault="00846F1F" w:rsidP="00846F1F">
      <w:pPr>
        <w:autoSpaceDE w:val="0"/>
        <w:autoSpaceDN w:val="0"/>
        <w:adjustRightInd w:val="0"/>
        <w:spacing w:after="0" w:line="276" w:lineRule="auto"/>
        <w:rPr>
          <w:rFonts w:eastAsiaTheme="minorHAnsi" w:cstheme="minorHAnsi"/>
        </w:rPr>
      </w:pPr>
    </w:p>
    <w:p w14:paraId="69CC3647" w14:textId="3DD353BF"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Implementing </w:t>
      </w:r>
      <w:r w:rsidR="005D4B64" w:rsidRPr="00E7296E">
        <w:rPr>
          <w:rFonts w:ascii="Calibri" w:hAnsi="Calibri" w:cstheme="minorHAnsi"/>
          <w:sz w:val="24"/>
        </w:rPr>
        <w:t>Eightwire</w:t>
      </w:r>
      <w:r w:rsidRPr="00E7296E">
        <w:rPr>
          <w:rFonts w:ascii="Calibri" w:hAnsi="Calibri" w:cstheme="minorHAnsi"/>
          <w:sz w:val="24"/>
        </w:rPr>
        <w:t xml:space="preserve"> connectivity requires a Windows administrator, a network engineer, and a security engineer. Maintaining changes to connectivity typically requires a Windows administrator.  </w:t>
      </w:r>
    </w:p>
    <w:p w14:paraId="5A4B334F" w14:textId="77777777" w:rsidR="00846F1F" w:rsidRPr="00E7296E" w:rsidRDefault="00846F1F" w:rsidP="005D4B64">
      <w:pPr>
        <w:pStyle w:val="SSCBodytext"/>
        <w:spacing w:line="276" w:lineRule="auto"/>
        <w:rPr>
          <w:rFonts w:ascii="Calibri" w:hAnsi="Calibri" w:cstheme="minorHAnsi"/>
          <w:sz w:val="24"/>
        </w:rPr>
      </w:pPr>
    </w:p>
    <w:p w14:paraId="11FC3EA9" w14:textId="52525F42"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Once connected to </w:t>
      </w:r>
      <w:r w:rsidR="005D4B64" w:rsidRPr="00E7296E">
        <w:rPr>
          <w:rFonts w:ascii="Calibri" w:hAnsi="Calibri" w:cstheme="minorHAnsi"/>
          <w:sz w:val="24"/>
        </w:rPr>
        <w:t>Eightwire</w:t>
      </w:r>
      <w:r w:rsidRPr="00E7296E">
        <w:rPr>
          <w:rFonts w:ascii="Calibri" w:hAnsi="Calibri" w:cstheme="minorHAnsi"/>
          <w:sz w:val="24"/>
        </w:rPr>
        <w:t xml:space="preserve"> any person who has authority to reference the data being shared or being received requires access to a web browser with Internet connectivity and they can configure and operate their organisation’s use of </w:t>
      </w:r>
      <w:r w:rsidR="005D4B64" w:rsidRPr="00E7296E">
        <w:rPr>
          <w:rFonts w:ascii="Calibri" w:hAnsi="Calibri" w:cstheme="minorHAnsi"/>
          <w:sz w:val="24"/>
        </w:rPr>
        <w:t>Eightwire</w:t>
      </w:r>
      <w:r w:rsidRPr="00E7296E">
        <w:rPr>
          <w:rFonts w:ascii="Calibri" w:hAnsi="Calibri" w:cstheme="minorHAnsi"/>
          <w:sz w:val="24"/>
        </w:rPr>
        <w:t>.</w:t>
      </w:r>
    </w:p>
    <w:p w14:paraId="14FC8E86" w14:textId="77777777" w:rsidR="00846F1F" w:rsidRPr="00E7296E" w:rsidRDefault="00846F1F" w:rsidP="005D4B64">
      <w:pPr>
        <w:pStyle w:val="SSCBodytext"/>
        <w:spacing w:line="276" w:lineRule="auto"/>
        <w:rPr>
          <w:rFonts w:ascii="Calibri" w:hAnsi="Calibri" w:cstheme="minorHAnsi"/>
          <w:sz w:val="24"/>
        </w:rPr>
      </w:pPr>
    </w:p>
    <w:p w14:paraId="37F455D7" w14:textId="257D6CE9"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Between establishing connectivity and using </w:t>
      </w:r>
      <w:r w:rsidR="005D4B64" w:rsidRPr="00E7296E">
        <w:rPr>
          <w:rFonts w:ascii="Calibri" w:hAnsi="Calibri" w:cstheme="minorHAnsi"/>
          <w:sz w:val="24"/>
        </w:rPr>
        <w:t>Eightwire</w:t>
      </w:r>
      <w:r w:rsidRPr="00E7296E">
        <w:rPr>
          <w:rFonts w:ascii="Calibri" w:hAnsi="Calibri" w:cstheme="minorHAnsi"/>
          <w:sz w:val="24"/>
        </w:rPr>
        <w:t xml:space="preserve"> is data preparation and data consumption within the data transferring organisations.  The roles, processes, and tools required to prepare and consume transferred data are assumed to already exist and are referenced in this guide and not defined.  </w:t>
      </w:r>
    </w:p>
    <w:p w14:paraId="338DE48F" w14:textId="77777777" w:rsidR="00846F1F" w:rsidRPr="00E7296E" w:rsidRDefault="00846F1F" w:rsidP="005D4B64">
      <w:pPr>
        <w:pStyle w:val="SSCBodytext"/>
        <w:spacing w:line="276" w:lineRule="auto"/>
        <w:rPr>
          <w:rFonts w:ascii="Calibri" w:hAnsi="Calibri" w:cstheme="minorHAnsi"/>
          <w:sz w:val="24"/>
        </w:rPr>
      </w:pPr>
    </w:p>
    <w:p w14:paraId="6586186A" w14:textId="7777777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The phases of a data transfer are itemised below:</w:t>
      </w:r>
    </w:p>
    <w:p w14:paraId="64638BDF" w14:textId="77777777" w:rsidR="00846F1F" w:rsidRPr="00E7296E" w:rsidRDefault="00846F1F" w:rsidP="005D4B64">
      <w:pPr>
        <w:pStyle w:val="SSCBodytext"/>
        <w:spacing w:line="276" w:lineRule="auto"/>
        <w:rPr>
          <w:rFonts w:ascii="Calibri" w:hAnsi="Calibri" w:cstheme="minorHAnsi"/>
          <w:sz w:val="24"/>
        </w:rPr>
      </w:pPr>
    </w:p>
    <w:p w14:paraId="59F9E365" w14:textId="2D2F3916" w:rsidR="00846F1F" w:rsidRPr="00E7296E" w:rsidRDefault="005D4B64" w:rsidP="005D4B64">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manages its own login accounts and roles and does not integrate its authentication and authorisation with any third party regime.  This is important to understand and has the following implications:</w:t>
      </w:r>
    </w:p>
    <w:p w14:paraId="62957D6B" w14:textId="77777777" w:rsidR="00846F1F" w:rsidRPr="00E7296E" w:rsidRDefault="00846F1F" w:rsidP="00846F1F">
      <w:pPr>
        <w:spacing w:after="0" w:line="276" w:lineRule="auto"/>
        <w:rPr>
          <w:rFonts w:eastAsiaTheme="minorHAnsi" w:cstheme="minorHAnsi"/>
        </w:rPr>
      </w:pPr>
    </w:p>
    <w:p w14:paraId="1BF96902" w14:textId="1E0D3AF9" w:rsidR="00846F1F" w:rsidRPr="00E7296E" w:rsidRDefault="00846F1F" w:rsidP="005D4B64">
      <w:pPr>
        <w:pStyle w:val="SSCBodytext"/>
        <w:numPr>
          <w:ilvl w:val="0"/>
          <w:numId w:val="36"/>
        </w:numPr>
        <w:spacing w:line="276" w:lineRule="auto"/>
        <w:rPr>
          <w:rFonts w:ascii="Calibri" w:hAnsi="Calibri" w:cstheme="minorHAnsi"/>
          <w:sz w:val="24"/>
        </w:rPr>
      </w:pPr>
      <w:r w:rsidRPr="00E7296E">
        <w:rPr>
          <w:rFonts w:ascii="Calibri" w:hAnsi="Calibri" w:cstheme="minorHAnsi"/>
          <w:sz w:val="24"/>
        </w:rPr>
        <w:t xml:space="preserve">Provisioning and de-provisioning of logins and role membership for </w:t>
      </w:r>
      <w:r w:rsidR="005D4B64" w:rsidRPr="00E7296E">
        <w:rPr>
          <w:rFonts w:ascii="Calibri" w:hAnsi="Calibri" w:cstheme="minorHAnsi"/>
          <w:sz w:val="24"/>
        </w:rPr>
        <w:t xml:space="preserve">Eightwire </w:t>
      </w:r>
      <w:r w:rsidRPr="00E7296E">
        <w:rPr>
          <w:rFonts w:ascii="Calibri" w:hAnsi="Calibri" w:cstheme="minorHAnsi"/>
          <w:sz w:val="24"/>
        </w:rPr>
        <w:t>must be added to the organisation’s current processes.  Two</w:t>
      </w:r>
      <w:r w:rsidR="005D4B64" w:rsidRPr="00E7296E">
        <w:rPr>
          <w:rFonts w:ascii="Calibri" w:hAnsi="Calibri" w:cstheme="minorHAnsi"/>
          <w:sz w:val="24"/>
        </w:rPr>
        <w:t xml:space="preserve"> factor authentication at login </w:t>
      </w:r>
      <w:r w:rsidRPr="00E7296E">
        <w:rPr>
          <w:rFonts w:ascii="Calibri" w:hAnsi="Calibri" w:cstheme="minorHAnsi"/>
          <w:sz w:val="24"/>
        </w:rPr>
        <w:t xml:space="preserve">will reduce the likelihood of inappropriate logins from non-authorised people, particularly those no longer with authority to manage aspects of </w:t>
      </w:r>
      <w:r w:rsidR="005D4B64" w:rsidRPr="00E7296E">
        <w:rPr>
          <w:rFonts w:ascii="Calibri" w:hAnsi="Calibri" w:cstheme="minorHAnsi"/>
          <w:sz w:val="24"/>
        </w:rPr>
        <w:t xml:space="preserve">Eighwtire </w:t>
      </w:r>
      <w:r w:rsidRPr="00E7296E">
        <w:rPr>
          <w:rFonts w:ascii="Calibri" w:hAnsi="Calibri" w:cstheme="minorHAnsi"/>
          <w:sz w:val="24"/>
        </w:rPr>
        <w:t xml:space="preserve">use, this alone will not disallow situations such as a past staff member with the same phone number they hold when employed being able to login and use </w:t>
      </w:r>
      <w:r w:rsidR="005D4B64" w:rsidRPr="00E7296E">
        <w:rPr>
          <w:rFonts w:ascii="Calibri" w:hAnsi="Calibri" w:cstheme="minorHAnsi"/>
          <w:sz w:val="24"/>
        </w:rPr>
        <w:t xml:space="preserve">Eightwire </w:t>
      </w:r>
      <w:r w:rsidRPr="00E7296E">
        <w:rPr>
          <w:rFonts w:ascii="Calibri" w:hAnsi="Calibri" w:cstheme="minorHAnsi"/>
          <w:sz w:val="24"/>
        </w:rPr>
        <w:t>if their login has not been de-provisioned.</w:t>
      </w:r>
    </w:p>
    <w:p w14:paraId="4A3E4439" w14:textId="77777777" w:rsidR="00846F1F" w:rsidRPr="00E7296E" w:rsidRDefault="00846F1F" w:rsidP="005D4B64">
      <w:pPr>
        <w:pStyle w:val="SSCBodytext"/>
        <w:spacing w:line="276" w:lineRule="auto"/>
        <w:rPr>
          <w:rFonts w:ascii="Calibri" w:hAnsi="Calibri" w:cstheme="minorHAnsi"/>
          <w:sz w:val="24"/>
        </w:rPr>
      </w:pPr>
    </w:p>
    <w:p w14:paraId="51CC1805" w14:textId="77777777" w:rsidR="00846F1F" w:rsidRPr="00E7296E" w:rsidRDefault="00846F1F" w:rsidP="005D4B64">
      <w:pPr>
        <w:pStyle w:val="SSCBodytext"/>
        <w:numPr>
          <w:ilvl w:val="0"/>
          <w:numId w:val="36"/>
        </w:numPr>
        <w:spacing w:line="276" w:lineRule="auto"/>
        <w:rPr>
          <w:rFonts w:ascii="Calibri" w:hAnsi="Calibri" w:cstheme="minorHAnsi"/>
          <w:sz w:val="24"/>
        </w:rPr>
      </w:pPr>
      <w:r w:rsidRPr="00E7296E">
        <w:rPr>
          <w:rFonts w:ascii="Calibri" w:hAnsi="Calibri" w:cstheme="minorHAnsi"/>
          <w:sz w:val="24"/>
        </w:rPr>
        <w:t>A connected organisation cannot assert its identity to another connected organisation.  A connected organisation is dependent on the following controls as proxies for assertion of identity:</w:t>
      </w:r>
    </w:p>
    <w:p w14:paraId="1DC26570" w14:textId="77777777" w:rsidR="00846F1F" w:rsidRPr="00E7296E" w:rsidRDefault="00846F1F" w:rsidP="00846F1F">
      <w:pPr>
        <w:pStyle w:val="ListParagraph"/>
        <w:spacing w:line="276" w:lineRule="auto"/>
        <w:rPr>
          <w:rFonts w:ascii="Calibri" w:eastAsiaTheme="minorHAnsi" w:hAnsi="Calibri" w:cstheme="minorHAnsi"/>
          <w:lang w:eastAsia="en-US"/>
        </w:rPr>
      </w:pPr>
    </w:p>
    <w:p w14:paraId="45BA4990" w14:textId="77777777"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t>Prior and on-going inter-personal engagements between the data transferring organisations.</w:t>
      </w:r>
    </w:p>
    <w:p w14:paraId="16A4E4EB" w14:textId="77777777"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t>At the time of sharing a data store for a particular organisation to access a PIN code is generated specific to that installed Agent, that data store being shared, and the Agent permitted access to the shared data store.  This PIN code is required during data transfer setup by the organisation permitted to receive the data.</w:t>
      </w:r>
    </w:p>
    <w:p w14:paraId="4EEEC969" w14:textId="0D9485E2"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lastRenderedPageBreak/>
        <w:t xml:space="preserve">Integrating </w:t>
      </w:r>
      <w:r w:rsidR="005D4B64" w:rsidRPr="00E7296E">
        <w:rPr>
          <w:rFonts w:ascii="Calibri" w:hAnsi="Calibri" w:cstheme="minorHAnsi"/>
          <w:sz w:val="24"/>
        </w:rPr>
        <w:t>Eightwire</w:t>
      </w:r>
      <w:r w:rsidRPr="00E7296E">
        <w:rPr>
          <w:rFonts w:ascii="Calibri" w:hAnsi="Calibri" w:cstheme="minorHAnsi"/>
          <w:sz w:val="24"/>
        </w:rPr>
        <w:t xml:space="preserve"> with broader identity assertion regimes is being investigated but not on any release schedule at this point.</w:t>
      </w:r>
    </w:p>
    <w:p w14:paraId="39B1AA45" w14:textId="77777777" w:rsidR="00846F1F" w:rsidRPr="00E7296E" w:rsidRDefault="00846F1F" w:rsidP="00846F1F">
      <w:pPr>
        <w:spacing w:after="0" w:line="276" w:lineRule="auto"/>
        <w:rPr>
          <w:rFonts w:eastAsiaTheme="minorHAnsi" w:cstheme="minorHAnsi"/>
        </w:rPr>
      </w:pPr>
    </w:p>
    <w:p w14:paraId="6FDDECD5" w14:textId="719FFF92" w:rsidR="00846F1F" w:rsidRPr="00E7296E" w:rsidRDefault="005D4B64" w:rsidP="005D4B64">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provides pre-defined roles and an organisation is free to use as many or few of these as meets their needs:</w:t>
      </w:r>
    </w:p>
    <w:p w14:paraId="2FD3AA6E" w14:textId="77777777" w:rsidR="00846F1F" w:rsidRPr="00E7296E" w:rsidRDefault="00846F1F" w:rsidP="00846F1F">
      <w:pPr>
        <w:spacing w:after="0" w:line="276" w:lineRule="auto"/>
        <w:rPr>
          <w:rFonts w:eastAsiaTheme="minorHAnsi" w:cstheme="minorHAnsi"/>
        </w:rPr>
      </w:pPr>
    </w:p>
    <w:p w14:paraId="663E0BF6"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Viewer: This user is able to view data that has been shared with them.</w:t>
      </w:r>
    </w:p>
    <w:p w14:paraId="755DB993" w14:textId="74049BDD"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 xml:space="preserve">Author: This user is able to publish data to be shared with </w:t>
      </w:r>
      <w:r w:rsidR="005D4B64" w:rsidRPr="00E7296E">
        <w:rPr>
          <w:rFonts w:ascii="Calibri" w:hAnsi="Calibri" w:cstheme="minorHAnsi"/>
          <w:sz w:val="24"/>
        </w:rPr>
        <w:t>other Connecting Organisations</w:t>
      </w:r>
      <w:r w:rsidRPr="00E7296E">
        <w:rPr>
          <w:rFonts w:ascii="Calibri" w:hAnsi="Calibri" w:cstheme="minorHAnsi"/>
          <w:sz w:val="24"/>
        </w:rPr>
        <w:t>.</w:t>
      </w:r>
    </w:p>
    <w:p w14:paraId="27A53B1C"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Administrator: This user is able to create new data sources, manage user accounts and privileges within a project, and establish and dis-establish new sharing arrangements with third parties for the project they administrate. This user cannot create new projects or control privileges outside of the project they administrate.</w:t>
      </w:r>
    </w:p>
    <w:p w14:paraId="08D95AA5"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Account Administrator: This user has full control over the account, including adding and removing users, adding and removing projects, and the full rights of an Administrator.</w:t>
      </w:r>
    </w:p>
    <w:p w14:paraId="15772BA2" w14:textId="77777777" w:rsidR="00846F1F" w:rsidRPr="00E7296E" w:rsidRDefault="00846F1F" w:rsidP="00846F1F">
      <w:pPr>
        <w:spacing w:after="0" w:line="276" w:lineRule="auto"/>
        <w:rPr>
          <w:rFonts w:eastAsiaTheme="minorHAnsi" w:cstheme="minorHAnsi"/>
        </w:rPr>
      </w:pPr>
    </w:p>
    <w:p w14:paraId="17D1A877" w14:textId="71DA5A6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For simplicity it is proposed that two of these roles be utilised in general, at least at the outset of using </w:t>
      </w:r>
      <w:r w:rsidR="005D4B64" w:rsidRPr="00E7296E">
        <w:rPr>
          <w:rFonts w:ascii="Calibri" w:hAnsi="Calibri" w:cstheme="minorHAnsi"/>
          <w:sz w:val="24"/>
        </w:rPr>
        <w:t>Eightwire</w:t>
      </w:r>
      <w:r w:rsidRPr="00E7296E">
        <w:rPr>
          <w:rFonts w:ascii="Calibri" w:hAnsi="Calibri" w:cstheme="minorHAnsi"/>
          <w:sz w:val="24"/>
        </w:rPr>
        <w:t>:</w:t>
      </w:r>
    </w:p>
    <w:p w14:paraId="6138A310" w14:textId="77777777" w:rsidR="00846F1F" w:rsidRPr="00E7296E" w:rsidRDefault="00846F1F" w:rsidP="00846F1F">
      <w:pPr>
        <w:spacing w:after="0" w:line="276" w:lineRule="auto"/>
        <w:rPr>
          <w:rFonts w:eastAsiaTheme="minorHAnsi" w:cstheme="minorHAnsi"/>
        </w:rPr>
      </w:pPr>
    </w:p>
    <w:p w14:paraId="54D481BD" w14:textId="77777777" w:rsidR="00846F1F" w:rsidRPr="00E7296E" w:rsidRDefault="00846F1F" w:rsidP="005D4B64">
      <w:pPr>
        <w:pStyle w:val="SSCBodytext"/>
        <w:numPr>
          <w:ilvl w:val="0"/>
          <w:numId w:val="41"/>
        </w:numPr>
        <w:spacing w:line="276" w:lineRule="auto"/>
        <w:rPr>
          <w:rFonts w:ascii="Calibri" w:hAnsi="Calibri" w:cstheme="minorHAnsi"/>
          <w:sz w:val="24"/>
        </w:rPr>
      </w:pPr>
      <w:r w:rsidRPr="00E7296E">
        <w:rPr>
          <w:rFonts w:ascii="Calibri" w:hAnsi="Calibri" w:cstheme="minorHAnsi"/>
          <w:sz w:val="24"/>
        </w:rPr>
        <w:t>Account Administrator: manage logins, roles, and Agent configuration.</w:t>
      </w:r>
    </w:p>
    <w:p w14:paraId="77822332" w14:textId="77777777" w:rsidR="00846F1F" w:rsidRPr="00E7296E" w:rsidRDefault="00846F1F" w:rsidP="005D4B64">
      <w:pPr>
        <w:pStyle w:val="SSCBodytext"/>
        <w:numPr>
          <w:ilvl w:val="0"/>
          <w:numId w:val="41"/>
        </w:numPr>
        <w:spacing w:line="276" w:lineRule="auto"/>
        <w:rPr>
          <w:rFonts w:ascii="Calibri" w:hAnsi="Calibri" w:cstheme="minorHAnsi"/>
          <w:sz w:val="24"/>
        </w:rPr>
      </w:pPr>
      <w:r w:rsidRPr="00E7296E">
        <w:rPr>
          <w:rFonts w:ascii="Calibri" w:hAnsi="Calibri" w:cstheme="minorHAnsi"/>
          <w:sz w:val="24"/>
        </w:rPr>
        <w:t>Administrator (referred to as Data Manager): manage data stores, projects, and schedules.</w:t>
      </w:r>
    </w:p>
    <w:p w14:paraId="568D38D0" w14:textId="77777777" w:rsidR="00846F1F" w:rsidRPr="00E7296E" w:rsidRDefault="00846F1F" w:rsidP="00846F1F">
      <w:pPr>
        <w:spacing w:after="0" w:line="276" w:lineRule="auto"/>
        <w:rPr>
          <w:rFonts w:eastAsiaTheme="minorHAnsi" w:cstheme="minorHAnsi"/>
        </w:rPr>
      </w:pPr>
    </w:p>
    <w:p w14:paraId="02C962F3" w14:textId="77777777" w:rsidR="00846F1F" w:rsidRPr="00E7296E" w:rsidRDefault="00846F1F" w:rsidP="00E649CD">
      <w:pPr>
        <w:pStyle w:val="Heading120pt"/>
      </w:pPr>
      <w:r w:rsidRPr="00E7296E">
        <w:br w:type="page"/>
      </w:r>
      <w:bookmarkStart w:id="61" w:name="_Toc481394387"/>
      <w:bookmarkStart w:id="62" w:name="_Toc506881709"/>
      <w:bookmarkStart w:id="63" w:name="_Toc387928697"/>
      <w:r w:rsidRPr="00E7296E">
        <w:lastRenderedPageBreak/>
        <w:t>Further Information</w:t>
      </w:r>
      <w:bookmarkEnd w:id="61"/>
      <w:bookmarkEnd w:id="62"/>
      <w:bookmarkEnd w:id="63"/>
    </w:p>
    <w:p w14:paraId="02E5C086" w14:textId="77777777" w:rsidR="00846F1F" w:rsidRPr="00E7296E" w:rsidRDefault="00846F1F" w:rsidP="00846F1F">
      <w:pPr>
        <w:spacing w:after="0" w:line="276" w:lineRule="auto"/>
        <w:rPr>
          <w:rFonts w:eastAsiaTheme="minorHAnsi" w:cstheme="minorHAnsi"/>
        </w:rPr>
      </w:pPr>
    </w:p>
    <w:p w14:paraId="431789A8" w14:textId="2536EC4C"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A good deal of additional collateral is available.  If you would like copies of the below documents or anything else please contact </w:t>
      </w:r>
      <w:r w:rsidR="005D4B64" w:rsidRPr="00E7296E">
        <w:rPr>
          <w:rFonts w:ascii="Calibri" w:hAnsi="Calibri" w:cstheme="minorHAnsi"/>
          <w:sz w:val="24"/>
        </w:rPr>
        <w:t xml:space="preserve">Eightwire </w:t>
      </w:r>
      <w:r w:rsidRPr="00E7296E">
        <w:rPr>
          <w:rFonts w:ascii="Calibri" w:hAnsi="Calibri" w:cstheme="minorHAnsi"/>
          <w:sz w:val="24"/>
        </w:rPr>
        <w:t>Technical Owner.</w:t>
      </w:r>
    </w:p>
    <w:p w14:paraId="7908CC9D" w14:textId="77777777" w:rsidR="00846F1F" w:rsidRPr="00E7296E" w:rsidRDefault="00846F1F" w:rsidP="009F75A3">
      <w:pPr>
        <w:pStyle w:val="SSCBodytext"/>
        <w:spacing w:line="276" w:lineRule="auto"/>
        <w:rPr>
          <w:rFonts w:ascii="Calibri" w:hAnsi="Calibri" w:cstheme="minorHAnsi"/>
          <w:sz w:val="24"/>
        </w:rPr>
      </w:pPr>
    </w:p>
    <w:p w14:paraId="619E8C62" w14:textId="600B73DA"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Use Case Guide</w:t>
      </w:r>
    </w:p>
    <w:p w14:paraId="1A7C746E" w14:textId="77777777" w:rsidR="00846F1F" w:rsidRPr="00E7296E" w:rsidRDefault="00846F1F" w:rsidP="009F75A3">
      <w:pPr>
        <w:pStyle w:val="SSCBodytext"/>
        <w:spacing w:line="276" w:lineRule="auto"/>
        <w:rPr>
          <w:rFonts w:ascii="Calibri" w:hAnsi="Calibri" w:cstheme="minorHAnsi"/>
          <w:sz w:val="24"/>
        </w:rPr>
      </w:pPr>
    </w:p>
    <w:p w14:paraId="338B57DC" w14:textId="6B3C1979"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Data Sharing MOU Template</w:t>
      </w:r>
    </w:p>
    <w:p w14:paraId="03B659BC" w14:textId="77777777" w:rsidR="00846F1F" w:rsidRPr="00E7296E" w:rsidRDefault="00846F1F" w:rsidP="009F75A3">
      <w:pPr>
        <w:pStyle w:val="SSCBodytext"/>
        <w:spacing w:line="276" w:lineRule="auto"/>
        <w:rPr>
          <w:rFonts w:ascii="Calibri" w:hAnsi="Calibri" w:cstheme="minorHAnsi"/>
          <w:sz w:val="24"/>
        </w:rPr>
      </w:pPr>
    </w:p>
    <w:p w14:paraId="059D275D" w14:textId="26370C0A"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Privacy Screening Template</w:t>
      </w:r>
    </w:p>
    <w:p w14:paraId="78FBD8BF" w14:textId="77777777" w:rsidR="00846F1F" w:rsidRPr="00E7296E" w:rsidRDefault="00846F1F" w:rsidP="009F75A3">
      <w:pPr>
        <w:pStyle w:val="SSCBodytext"/>
        <w:spacing w:line="276" w:lineRule="auto"/>
        <w:rPr>
          <w:rFonts w:ascii="Calibri" w:hAnsi="Calibri" w:cstheme="minorHAnsi"/>
          <w:sz w:val="24"/>
        </w:rPr>
      </w:pPr>
    </w:p>
    <w:p w14:paraId="70B71FE7" w14:textId="04E5308C"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Operations Guide</w:t>
      </w:r>
    </w:p>
    <w:p w14:paraId="3C4FDF53" w14:textId="77777777" w:rsidR="00846F1F" w:rsidRPr="00E7296E" w:rsidRDefault="00846F1F" w:rsidP="009F75A3">
      <w:pPr>
        <w:pStyle w:val="SSCBodytext"/>
        <w:spacing w:line="276" w:lineRule="auto"/>
        <w:rPr>
          <w:rFonts w:ascii="Calibri" w:hAnsi="Calibri" w:cstheme="minorHAnsi"/>
          <w:sz w:val="24"/>
        </w:rPr>
      </w:pPr>
    </w:p>
    <w:p w14:paraId="5F37371C" w14:textId="3A386CB5"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Installation Guide</w:t>
      </w:r>
    </w:p>
    <w:p w14:paraId="644A23B5" w14:textId="77777777" w:rsidR="00846F1F" w:rsidRPr="00E7296E" w:rsidRDefault="00846F1F" w:rsidP="009F75A3">
      <w:pPr>
        <w:pStyle w:val="SSCBodytext"/>
        <w:spacing w:line="276" w:lineRule="auto"/>
        <w:rPr>
          <w:rFonts w:ascii="Calibri" w:hAnsi="Calibri" w:cstheme="minorHAnsi"/>
          <w:sz w:val="24"/>
        </w:rPr>
      </w:pPr>
    </w:p>
    <w:p w14:paraId="0B48BE3C" w14:textId="2F0B55BC"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Management Guide</w:t>
      </w:r>
    </w:p>
    <w:p w14:paraId="00B6B15C" w14:textId="77777777" w:rsidR="00846F1F" w:rsidRPr="00E7296E" w:rsidRDefault="00846F1F" w:rsidP="009F75A3">
      <w:pPr>
        <w:pStyle w:val="SSCBodytext"/>
        <w:spacing w:line="276" w:lineRule="auto"/>
        <w:rPr>
          <w:rFonts w:ascii="Calibri" w:hAnsi="Calibri" w:cstheme="minorHAnsi"/>
          <w:sz w:val="24"/>
        </w:rPr>
      </w:pPr>
    </w:p>
    <w:p w14:paraId="7BBEB451" w14:textId="3C0C2FE0"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Support Guide</w:t>
      </w:r>
    </w:p>
    <w:p w14:paraId="5E187379" w14:textId="77777777" w:rsidR="00846F1F" w:rsidRPr="00E7296E" w:rsidRDefault="00846F1F" w:rsidP="009F75A3">
      <w:pPr>
        <w:pStyle w:val="SSCBodytext"/>
        <w:spacing w:line="276" w:lineRule="auto"/>
        <w:rPr>
          <w:rFonts w:ascii="Calibri" w:hAnsi="Calibri" w:cstheme="minorHAnsi"/>
          <w:sz w:val="24"/>
        </w:rPr>
      </w:pPr>
    </w:p>
    <w:p w14:paraId="6B12CB7C" w14:textId="4BF313AB"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Privacy Impact Assessment (PIA)</w:t>
      </w:r>
    </w:p>
    <w:p w14:paraId="4B154EC7" w14:textId="77777777" w:rsidR="00846F1F" w:rsidRPr="00E7296E" w:rsidRDefault="00846F1F" w:rsidP="00846F1F">
      <w:pPr>
        <w:spacing w:after="0" w:line="276" w:lineRule="auto"/>
        <w:rPr>
          <w:rFonts w:eastAsiaTheme="minorHAnsi" w:cstheme="minorHAnsi"/>
        </w:rPr>
      </w:pPr>
    </w:p>
    <w:p w14:paraId="0B7C1684" w14:textId="77777777" w:rsidR="00846F1F" w:rsidRPr="00E7296E" w:rsidRDefault="00846F1F" w:rsidP="00846F1F">
      <w:pPr>
        <w:spacing w:after="0" w:line="276" w:lineRule="auto"/>
        <w:rPr>
          <w:rFonts w:eastAsiaTheme="minorHAnsi" w:cstheme="minorHAnsi"/>
        </w:rPr>
      </w:pPr>
    </w:p>
    <w:bookmarkEnd w:id="8"/>
    <w:p w14:paraId="3AD2141A" w14:textId="4B8F5167" w:rsidR="00846F1F" w:rsidRPr="00E7296E" w:rsidRDefault="00846F1F" w:rsidP="00457201">
      <w:pPr>
        <w:pStyle w:val="Heading216pt"/>
      </w:pPr>
    </w:p>
    <w:sectPr w:rsidR="00846F1F" w:rsidRPr="00E7296E" w:rsidSect="00457201">
      <w:headerReference w:type="default" r:id="rId19"/>
      <w:footerReference w:type="default" r:id="rId20"/>
      <w:headerReference w:type="first" r:id="rId21"/>
      <w:footerReference w:type="first" r:id="rId22"/>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EBCA" w14:textId="77777777" w:rsidR="00E7296E" w:rsidRDefault="00E7296E" w:rsidP="00CC747B">
      <w:pPr>
        <w:spacing w:after="0" w:line="240" w:lineRule="auto"/>
      </w:pPr>
      <w:r>
        <w:separator/>
      </w:r>
    </w:p>
  </w:endnote>
  <w:endnote w:type="continuationSeparator" w:id="0">
    <w:p w14:paraId="5BDF81DD" w14:textId="77777777" w:rsidR="00E7296E" w:rsidRDefault="00E7296E" w:rsidP="00CC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AFC6" w14:textId="77777777" w:rsidR="00E7296E" w:rsidRDefault="00E7296E" w:rsidP="00F7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ED03" w14:textId="77777777" w:rsidR="00E7296E" w:rsidRDefault="00E7296E" w:rsidP="00CC74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F426" w14:textId="77777777" w:rsidR="00E7296E" w:rsidRDefault="00E7296E" w:rsidP="00F72688">
    <w:pPr>
      <w:pStyle w:val="Footer"/>
      <w:ind w:right="360"/>
      <w:rPr>
        <w:rFonts w:ascii="Times New Roman" w:hAnsi="Times New Roman" w:cs="Times New Roman"/>
        <w:color w:val="BFBFBF" w:themeColor="background1" w:themeShade="BF"/>
      </w:rPr>
    </w:pPr>
  </w:p>
  <w:p w14:paraId="68DEA908" w14:textId="1D34EA8B" w:rsidR="00E7296E" w:rsidRPr="00C753C6" w:rsidRDefault="00E7296E" w:rsidP="00CC747B">
    <w:pPr>
      <w:pStyle w:val="Footer"/>
      <w:ind w:right="360"/>
      <w:rPr>
        <w:color w:val="BFBFBF" w:themeColor="background1" w:themeShade="BF"/>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E159" w14:textId="77777777" w:rsidR="00E7296E" w:rsidRPr="00F462D7" w:rsidRDefault="00E7296E" w:rsidP="00F462D7">
    <w:pPr>
      <w:pStyle w:val="Footer"/>
      <w:framePr w:wrap="around" w:vAnchor="text" w:hAnchor="margin" w:xAlign="right" w:y="1"/>
      <w:rPr>
        <w:rStyle w:val="PageNumber"/>
        <w:color w:val="BFBFBF" w:themeColor="background1" w:themeShade="BF"/>
      </w:rPr>
    </w:pPr>
    <w:r w:rsidRPr="00F462D7">
      <w:rPr>
        <w:rStyle w:val="PageNumber"/>
        <w:color w:val="BFBFBF" w:themeColor="background1" w:themeShade="BF"/>
      </w:rPr>
      <w:fldChar w:fldCharType="begin"/>
    </w:r>
    <w:r w:rsidRPr="00F462D7">
      <w:rPr>
        <w:rStyle w:val="PageNumber"/>
        <w:color w:val="BFBFBF" w:themeColor="background1" w:themeShade="BF"/>
      </w:rPr>
      <w:instrText xml:space="preserve">PAGE  </w:instrText>
    </w:r>
    <w:r w:rsidRPr="00F462D7">
      <w:rPr>
        <w:rStyle w:val="PageNumber"/>
        <w:color w:val="BFBFBF" w:themeColor="background1" w:themeShade="BF"/>
      </w:rPr>
      <w:fldChar w:fldCharType="separate"/>
    </w:r>
    <w:r>
      <w:rPr>
        <w:rStyle w:val="PageNumber"/>
        <w:noProof/>
        <w:color w:val="BFBFBF" w:themeColor="background1" w:themeShade="BF"/>
      </w:rPr>
      <w:t>1</w:t>
    </w:r>
    <w:r w:rsidRPr="00F462D7">
      <w:rPr>
        <w:rStyle w:val="PageNumber"/>
        <w:color w:val="BFBFBF" w:themeColor="background1" w:themeShade="BF"/>
      </w:rPr>
      <w:fldChar w:fldCharType="end"/>
    </w:r>
  </w:p>
  <w:p w14:paraId="0907C69A" w14:textId="560A9D22" w:rsidR="00E7296E" w:rsidRPr="00F462D7" w:rsidRDefault="00E7296E" w:rsidP="00F462D7">
    <w:pPr>
      <w:pStyle w:val="Footer"/>
      <w:ind w:right="360"/>
      <w:rPr>
        <w:color w:val="BFBFBF" w:themeColor="background1" w:themeShade="BF"/>
      </w:rPr>
    </w:pPr>
    <w:r w:rsidRPr="00F462D7">
      <w:rPr>
        <w:rFonts w:ascii="Times New Roman" w:hAnsi="Times New Roman" w:cs="Times New Roman"/>
        <w:color w:val="BFBFBF" w:themeColor="background1" w:themeShade="BF"/>
      </w:rPr>
      <w:fldChar w:fldCharType="begin"/>
    </w:r>
    <w:r w:rsidRPr="00F462D7">
      <w:rPr>
        <w:rFonts w:ascii="Times New Roman" w:hAnsi="Times New Roman" w:cs="Times New Roman"/>
        <w:color w:val="BFBFBF" w:themeColor="background1" w:themeShade="BF"/>
      </w:rPr>
      <w:instrText xml:space="preserve"> FILENAME </w:instrText>
    </w:r>
    <w:r w:rsidRPr="00F462D7">
      <w:rPr>
        <w:rFonts w:ascii="Times New Roman" w:hAnsi="Times New Roman" w:cs="Times New Roman"/>
        <w:color w:val="BFBFBF" w:themeColor="background1" w:themeShade="BF"/>
      </w:rPr>
      <w:fldChar w:fldCharType="separate"/>
    </w:r>
    <w:r w:rsidR="005B019D">
      <w:rPr>
        <w:rFonts w:ascii="Times New Roman" w:hAnsi="Times New Roman" w:cs="Times New Roman"/>
        <w:noProof/>
        <w:color w:val="BFBFBF" w:themeColor="background1" w:themeShade="BF"/>
      </w:rPr>
      <w:t>Eightwire - Solution Design Primer.docx</w:t>
    </w:r>
    <w:r w:rsidRPr="00F462D7">
      <w:rPr>
        <w:rFonts w:ascii="Times New Roman" w:hAnsi="Times New Roman" w:cs="Times New Roman"/>
        <w:color w:val="BFBFBF" w:themeColor="background1" w:themeShade="BF"/>
      </w:rPr>
      <w:fldChar w:fldCharType="end"/>
    </w:r>
    <w:r w:rsidRPr="00F462D7">
      <w:rPr>
        <w:color w:val="BFBFBF" w:themeColor="background1" w:themeShade="BF"/>
      </w:rPr>
      <w:tab/>
    </w:r>
    <w:r w:rsidRPr="00F462D7">
      <w:rPr>
        <w:color w:val="BFBFBF" w:themeColor="background1" w:themeShade="BF"/>
      </w:rPr>
      <w:tab/>
      <w:t xml:space="preserve">Page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035B" w14:textId="77777777" w:rsidR="00E7296E" w:rsidRDefault="00E7296E" w:rsidP="00F72688">
    <w:pPr>
      <w:pStyle w:val="Footer"/>
      <w:pBdr>
        <w:bottom w:val="single" w:sz="6" w:space="1" w:color="auto"/>
      </w:pBdr>
      <w:ind w:right="360"/>
      <w:rPr>
        <w:rFonts w:ascii="Times New Roman" w:hAnsi="Times New Roman" w:cs="Times New Roman"/>
        <w:color w:val="BFBFBF" w:themeColor="background1" w:themeShade="BF"/>
      </w:rPr>
    </w:pPr>
  </w:p>
  <w:p w14:paraId="70BA234B" w14:textId="77777777" w:rsidR="00E7296E" w:rsidRPr="001258CB" w:rsidRDefault="00E7296E" w:rsidP="001258CB">
    <w:pPr>
      <w:pStyle w:val="Footer"/>
      <w:ind w:right="360"/>
      <w:rPr>
        <w:rStyle w:val="PageNumber"/>
        <w:rFonts w:ascii="Times New Roman" w:hAnsi="Times New Roman" w:cs="Times New Roman"/>
        <w:color w:val="BFBFBF" w:themeColor="background1" w:themeShade="BF"/>
        <w:sz w:val="8"/>
        <w:szCs w:val="8"/>
      </w:rPr>
    </w:pPr>
  </w:p>
  <w:p w14:paraId="25BA2214" w14:textId="05558527" w:rsidR="00E7296E" w:rsidRPr="005537B3" w:rsidRDefault="00E7296E" w:rsidP="00CC747B">
    <w:pPr>
      <w:pStyle w:val="Footer"/>
      <w:ind w:right="360"/>
      <w:rPr>
        <w:color w:val="BFBFBF" w:themeColor="background1" w:themeShade="BF"/>
      </w:rPr>
    </w:pP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FILENAME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Eightwire - Solution Design Primer.docx</w:t>
    </w:r>
    <w:r w:rsidRPr="005537B3">
      <w:rPr>
        <w:rStyle w:val="PageNumber"/>
        <w:rFonts w:cs="Times New Roman"/>
        <w:color w:val="BFBFBF" w:themeColor="background1" w:themeShade="BF"/>
      </w:rPr>
      <w:fldChar w:fldCharType="end"/>
    </w:r>
    <w:r w:rsidRPr="005537B3">
      <w:rPr>
        <w:rStyle w:val="PageNumber"/>
        <w:color w:val="BFBFBF" w:themeColor="background1" w:themeShade="BF"/>
      </w:rPr>
      <w:tab/>
    </w:r>
    <w:r w:rsidRPr="005537B3">
      <w:rPr>
        <w:rStyle w:val="PageNumber"/>
        <w:color w:val="BFBFBF" w:themeColor="background1" w:themeShade="BF"/>
      </w:rPr>
      <w:tab/>
    </w:r>
    <w:r w:rsidRPr="005537B3">
      <w:rPr>
        <w:rStyle w:val="PageNumber"/>
        <w:rFonts w:cs="Times New Roman"/>
        <w:color w:val="BFBFBF" w:themeColor="background1" w:themeShade="BF"/>
      </w:rPr>
      <w:t xml:space="preserve">Page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PAGE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r w:rsidRPr="005537B3">
      <w:rPr>
        <w:rStyle w:val="PageNumber"/>
        <w:rFonts w:cs="Times New Roman"/>
        <w:color w:val="BFBFBF" w:themeColor="background1" w:themeShade="BF"/>
      </w:rPr>
      <w:t xml:space="preserve"> of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NUMPAGES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569B" w14:textId="64C28E1D" w:rsidR="00E7296E" w:rsidRPr="001258CB" w:rsidRDefault="00E7296E" w:rsidP="001258CB">
    <w:pPr>
      <w:pStyle w:val="Footer"/>
      <w:pBdr>
        <w:bottom w:val="single" w:sz="6" w:space="1" w:color="auto"/>
      </w:pBdr>
      <w:rPr>
        <w:sz w:val="8"/>
        <w:szCs w:val="8"/>
      </w:rPr>
    </w:pPr>
  </w:p>
  <w:p w14:paraId="33D30935" w14:textId="77777777" w:rsidR="00E7296E" w:rsidRPr="001258CB" w:rsidRDefault="00E7296E" w:rsidP="001258CB">
    <w:pPr>
      <w:pStyle w:val="Footer"/>
      <w:ind w:right="360"/>
      <w:rPr>
        <w:rStyle w:val="PageNumber"/>
        <w:rFonts w:ascii="Times New Roman" w:hAnsi="Times New Roman" w:cs="Times New Roman"/>
        <w:color w:val="BFBFBF" w:themeColor="background1" w:themeShade="BF"/>
        <w:sz w:val="8"/>
        <w:szCs w:val="8"/>
      </w:rPr>
    </w:pPr>
  </w:p>
  <w:p w14:paraId="197DD8C8" w14:textId="15101A7D" w:rsidR="00E7296E" w:rsidRPr="005537B3" w:rsidRDefault="00E7296E" w:rsidP="001258CB">
    <w:pPr>
      <w:pStyle w:val="Footer"/>
      <w:ind w:right="360"/>
      <w:rPr>
        <w:color w:val="BFBFBF" w:themeColor="background1" w:themeShade="BF"/>
      </w:rPr>
    </w:pP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FILENAME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Eightwire - Solution Design Primer.docx</w:t>
    </w:r>
    <w:r w:rsidRPr="005537B3">
      <w:rPr>
        <w:rStyle w:val="PageNumber"/>
        <w:rFonts w:cs="Times New Roman"/>
        <w:color w:val="BFBFBF" w:themeColor="background1" w:themeShade="BF"/>
      </w:rPr>
      <w:fldChar w:fldCharType="end"/>
    </w:r>
    <w:r w:rsidRPr="005537B3">
      <w:rPr>
        <w:rStyle w:val="PageNumber"/>
        <w:color w:val="BFBFBF" w:themeColor="background1" w:themeShade="BF"/>
      </w:rPr>
      <w:tab/>
    </w:r>
    <w:r w:rsidRPr="005537B3">
      <w:rPr>
        <w:rStyle w:val="PageNumber"/>
        <w:color w:val="BFBFBF" w:themeColor="background1" w:themeShade="BF"/>
      </w:rPr>
      <w:tab/>
    </w:r>
    <w:r w:rsidRPr="005537B3">
      <w:rPr>
        <w:rStyle w:val="PageNumber"/>
        <w:rFonts w:cs="Times New Roman"/>
        <w:color w:val="BFBFBF" w:themeColor="background1" w:themeShade="BF"/>
      </w:rPr>
      <w:t xml:space="preserve">Page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PAGE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w:t>
    </w:r>
    <w:r w:rsidRPr="005537B3">
      <w:rPr>
        <w:rStyle w:val="PageNumber"/>
        <w:rFonts w:cs="Times New Roman"/>
        <w:color w:val="BFBFBF" w:themeColor="background1" w:themeShade="BF"/>
      </w:rPr>
      <w:fldChar w:fldCharType="end"/>
    </w:r>
    <w:r w:rsidRPr="005537B3">
      <w:rPr>
        <w:rStyle w:val="PageNumber"/>
        <w:rFonts w:cs="Times New Roman"/>
        <w:color w:val="BFBFBF" w:themeColor="background1" w:themeShade="BF"/>
      </w:rPr>
      <w:t xml:space="preserve"> of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NUMPAGES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AD34" w14:textId="77777777" w:rsidR="00E7296E" w:rsidRDefault="00E7296E" w:rsidP="00CC747B">
      <w:pPr>
        <w:spacing w:after="0" w:line="240" w:lineRule="auto"/>
      </w:pPr>
      <w:r>
        <w:separator/>
      </w:r>
    </w:p>
  </w:footnote>
  <w:footnote w:type="continuationSeparator" w:id="0">
    <w:p w14:paraId="3CDC7B94" w14:textId="77777777" w:rsidR="00E7296E" w:rsidRDefault="00E7296E" w:rsidP="00CC74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7793" w14:textId="77777777" w:rsidR="00E7296E" w:rsidRDefault="00E7296E" w:rsidP="00C753C6">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EE05" w14:textId="77777777" w:rsidR="00E7296E" w:rsidRDefault="00E7296E">
    <w:pPr>
      <w:pStyle w:val="Header"/>
    </w:pPr>
    <w:r>
      <w:rPr>
        <w:noProof/>
        <w:lang w:val="en-US"/>
      </w:rPr>
      <w:drawing>
        <wp:anchor distT="0" distB="0" distL="114300" distR="114300" simplePos="0" relativeHeight="251661312" behindDoc="0" locked="0" layoutInCell="1" hidden="0" allowOverlap="1" wp14:anchorId="7C406732" wp14:editId="4DC3F548">
          <wp:simplePos x="0" y="0"/>
          <wp:positionH relativeFrom="margin">
            <wp:posOffset>4295775</wp:posOffset>
          </wp:positionH>
          <wp:positionV relativeFrom="paragraph">
            <wp:posOffset>635</wp:posOffset>
          </wp:positionV>
          <wp:extent cx="2047875" cy="61912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A4E3" w14:textId="77777777" w:rsidR="00E7296E" w:rsidRDefault="00E7296E" w:rsidP="00C753C6">
    <w:pPr>
      <w:pStyle w:val="Header"/>
      <w:pBdr>
        <w:bottom w:val="single" w:sz="6" w:space="1" w:color="auto"/>
      </w:pBdr>
      <w:jc w:val="right"/>
    </w:pPr>
    <w:r>
      <w:rPr>
        <w:noProof/>
        <w:lang w:val="en-US"/>
      </w:rPr>
      <w:drawing>
        <wp:anchor distT="0" distB="0" distL="114300" distR="114300" simplePos="0" relativeHeight="251673600" behindDoc="0" locked="0" layoutInCell="1" hidden="0" allowOverlap="1" wp14:anchorId="4E733059" wp14:editId="25867323">
          <wp:simplePos x="0" y="0"/>
          <wp:positionH relativeFrom="margin">
            <wp:posOffset>3771900</wp:posOffset>
          </wp:positionH>
          <wp:positionV relativeFrom="paragraph">
            <wp:posOffset>-449580</wp:posOffset>
          </wp:positionV>
          <wp:extent cx="2047875" cy="61912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6A515D3F" w14:textId="77777777" w:rsidR="00E7296E" w:rsidRDefault="00E7296E" w:rsidP="00BB5A2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FDD2" w14:textId="06CB0ABC" w:rsidR="00E7296E" w:rsidRDefault="00E7296E">
    <w:pPr>
      <w:pStyle w:val="Header"/>
    </w:pPr>
    <w:r>
      <w:rPr>
        <w:noProof/>
        <w:lang w:val="en-US"/>
      </w:rPr>
      <w:drawing>
        <wp:anchor distT="0" distB="0" distL="114300" distR="114300" simplePos="0" relativeHeight="251667456" behindDoc="0" locked="0" layoutInCell="1" hidden="0" allowOverlap="1" wp14:anchorId="072DBF9C" wp14:editId="12F672D3">
          <wp:simplePos x="0" y="0"/>
          <wp:positionH relativeFrom="margin">
            <wp:posOffset>3657600</wp:posOffset>
          </wp:positionH>
          <wp:positionV relativeFrom="paragraph">
            <wp:posOffset>-335280</wp:posOffset>
          </wp:positionV>
          <wp:extent cx="2047875" cy="61912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07BE2C66" w14:textId="77777777" w:rsidR="00E7296E" w:rsidRDefault="00E7296E">
    <w:pPr>
      <w:pStyle w:val="Header"/>
      <w:pBdr>
        <w:bottom w:val="single" w:sz="6" w:space="1" w:color="auto"/>
      </w:pBdr>
    </w:pPr>
  </w:p>
  <w:p w14:paraId="5C06AD28" w14:textId="12E3ACF8" w:rsidR="00E7296E" w:rsidRDefault="00E729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F7"/>
    <w:multiLevelType w:val="hybridMultilevel"/>
    <w:tmpl w:val="339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1F0E"/>
    <w:multiLevelType w:val="hybridMultilevel"/>
    <w:tmpl w:val="2552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22B7"/>
    <w:multiLevelType w:val="hybridMultilevel"/>
    <w:tmpl w:val="FEF80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064BBD"/>
    <w:multiLevelType w:val="hybridMultilevel"/>
    <w:tmpl w:val="B92A2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380628"/>
    <w:multiLevelType w:val="hybridMultilevel"/>
    <w:tmpl w:val="CE90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FC219E"/>
    <w:multiLevelType w:val="hybridMultilevel"/>
    <w:tmpl w:val="C64C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74EF"/>
    <w:multiLevelType w:val="hybridMultilevel"/>
    <w:tmpl w:val="726E6F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ED46C1"/>
    <w:multiLevelType w:val="hybridMultilevel"/>
    <w:tmpl w:val="60B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37F68"/>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A25C0"/>
    <w:multiLevelType w:val="hybridMultilevel"/>
    <w:tmpl w:val="DC38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877F4"/>
    <w:multiLevelType w:val="hybridMultilevel"/>
    <w:tmpl w:val="34E0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22DAE"/>
    <w:multiLevelType w:val="hybridMultilevel"/>
    <w:tmpl w:val="6A68982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24596"/>
    <w:multiLevelType w:val="hybridMultilevel"/>
    <w:tmpl w:val="A6BE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56E6D"/>
    <w:multiLevelType w:val="hybridMultilevel"/>
    <w:tmpl w:val="48B00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4746E"/>
    <w:multiLevelType w:val="hybridMultilevel"/>
    <w:tmpl w:val="D770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CC0C50"/>
    <w:multiLevelType w:val="hybridMultilevel"/>
    <w:tmpl w:val="1AA8F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0D1994"/>
    <w:multiLevelType w:val="hybridMultilevel"/>
    <w:tmpl w:val="49084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9F780F"/>
    <w:multiLevelType w:val="hybridMultilevel"/>
    <w:tmpl w:val="5CD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26696"/>
    <w:multiLevelType w:val="hybridMultilevel"/>
    <w:tmpl w:val="B1F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72404"/>
    <w:multiLevelType w:val="hybridMultilevel"/>
    <w:tmpl w:val="B60C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B3D93"/>
    <w:multiLevelType w:val="hybridMultilevel"/>
    <w:tmpl w:val="DAB87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4263A65"/>
    <w:multiLevelType w:val="hybridMultilevel"/>
    <w:tmpl w:val="E520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3E4318"/>
    <w:multiLevelType w:val="hybridMultilevel"/>
    <w:tmpl w:val="3FE0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5556A"/>
    <w:multiLevelType w:val="hybridMultilevel"/>
    <w:tmpl w:val="04D6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647C7"/>
    <w:multiLevelType w:val="hybridMultilevel"/>
    <w:tmpl w:val="9E0A893E"/>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21A18"/>
    <w:multiLevelType w:val="hybridMultilevel"/>
    <w:tmpl w:val="8DD6D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7155E"/>
    <w:multiLevelType w:val="hybridMultilevel"/>
    <w:tmpl w:val="ABE6102E"/>
    <w:lvl w:ilvl="0" w:tplc="BE5EA446">
      <w:start w:val="2"/>
      <w:numFmt w:val="bullet"/>
      <w:lvlText w:val="-"/>
      <w:lvlJc w:val="left"/>
      <w:pPr>
        <w:ind w:left="720" w:hanging="360"/>
      </w:pPr>
      <w:rPr>
        <w:rFonts w:ascii="Calibri" w:eastAsiaTheme="minorEastAsia"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EA83932"/>
    <w:multiLevelType w:val="hybridMultilevel"/>
    <w:tmpl w:val="0A98B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45C0DC6"/>
    <w:multiLevelType w:val="hybridMultilevel"/>
    <w:tmpl w:val="C6C2BB6C"/>
    <w:lvl w:ilvl="0" w:tplc="2020B296">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7F34AFE"/>
    <w:multiLevelType w:val="hybridMultilevel"/>
    <w:tmpl w:val="84D43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946C46"/>
    <w:multiLevelType w:val="hybridMultilevel"/>
    <w:tmpl w:val="005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7342D"/>
    <w:multiLevelType w:val="hybridMultilevel"/>
    <w:tmpl w:val="E42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257F1"/>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A569E"/>
    <w:multiLevelType w:val="hybridMultilevel"/>
    <w:tmpl w:val="776AB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25E0E6A"/>
    <w:multiLevelType w:val="hybridMultilevel"/>
    <w:tmpl w:val="50F65120"/>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108A3"/>
    <w:multiLevelType w:val="hybridMultilevel"/>
    <w:tmpl w:val="F37C6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AA917D5"/>
    <w:multiLevelType w:val="hybridMultilevel"/>
    <w:tmpl w:val="E9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02977"/>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47365"/>
    <w:multiLevelType w:val="hybridMultilevel"/>
    <w:tmpl w:val="630C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47DB"/>
    <w:multiLevelType w:val="hybridMultilevel"/>
    <w:tmpl w:val="A4F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A3994"/>
    <w:multiLevelType w:val="hybridMultilevel"/>
    <w:tmpl w:val="2068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42494"/>
    <w:multiLevelType w:val="hybridMultilevel"/>
    <w:tmpl w:val="D3367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6"/>
  </w:num>
  <w:num w:numId="4">
    <w:abstractNumId w:val="27"/>
  </w:num>
  <w:num w:numId="5">
    <w:abstractNumId w:val="3"/>
  </w:num>
  <w:num w:numId="6">
    <w:abstractNumId w:val="15"/>
  </w:num>
  <w:num w:numId="7">
    <w:abstractNumId w:val="29"/>
  </w:num>
  <w:num w:numId="8">
    <w:abstractNumId w:val="16"/>
  </w:num>
  <w:num w:numId="9">
    <w:abstractNumId w:val="14"/>
  </w:num>
  <w:num w:numId="10">
    <w:abstractNumId w:val="20"/>
  </w:num>
  <w:num w:numId="11">
    <w:abstractNumId w:val="2"/>
  </w:num>
  <w:num w:numId="12">
    <w:abstractNumId w:val="33"/>
  </w:num>
  <w:num w:numId="13">
    <w:abstractNumId w:val="26"/>
  </w:num>
  <w:num w:numId="14">
    <w:abstractNumId w:val="21"/>
  </w:num>
  <w:num w:numId="15">
    <w:abstractNumId w:val="28"/>
  </w:num>
  <w:num w:numId="16">
    <w:abstractNumId w:val="36"/>
  </w:num>
  <w:num w:numId="17">
    <w:abstractNumId w:val="10"/>
  </w:num>
  <w:num w:numId="18">
    <w:abstractNumId w:val="23"/>
  </w:num>
  <w:num w:numId="19">
    <w:abstractNumId w:val="0"/>
  </w:num>
  <w:num w:numId="20">
    <w:abstractNumId w:val="18"/>
  </w:num>
  <w:num w:numId="21">
    <w:abstractNumId w:val="1"/>
  </w:num>
  <w:num w:numId="22">
    <w:abstractNumId w:val="5"/>
  </w:num>
  <w:num w:numId="23">
    <w:abstractNumId w:val="12"/>
  </w:num>
  <w:num w:numId="24">
    <w:abstractNumId w:val="9"/>
  </w:num>
  <w:num w:numId="25">
    <w:abstractNumId w:val="13"/>
  </w:num>
  <w:num w:numId="26">
    <w:abstractNumId w:val="19"/>
  </w:num>
  <w:num w:numId="27">
    <w:abstractNumId w:val="40"/>
  </w:num>
  <w:num w:numId="28">
    <w:abstractNumId w:val="38"/>
  </w:num>
  <w:num w:numId="29">
    <w:abstractNumId w:val="34"/>
  </w:num>
  <w:num w:numId="30">
    <w:abstractNumId w:val="39"/>
  </w:num>
  <w:num w:numId="31">
    <w:abstractNumId w:val="7"/>
  </w:num>
  <w:num w:numId="32">
    <w:abstractNumId w:val="30"/>
  </w:num>
  <w:num w:numId="33">
    <w:abstractNumId w:val="37"/>
  </w:num>
  <w:num w:numId="34">
    <w:abstractNumId w:val="8"/>
  </w:num>
  <w:num w:numId="35">
    <w:abstractNumId w:val="32"/>
  </w:num>
  <w:num w:numId="36">
    <w:abstractNumId w:val="41"/>
  </w:num>
  <w:num w:numId="37">
    <w:abstractNumId w:val="11"/>
  </w:num>
  <w:num w:numId="38">
    <w:abstractNumId w:val="31"/>
  </w:num>
  <w:num w:numId="39">
    <w:abstractNumId w:val="25"/>
  </w:num>
  <w:num w:numId="40">
    <w:abstractNumId w:val="24"/>
  </w:num>
  <w:num w:numId="41">
    <w:abstractNumId w:val="22"/>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204E"/>
    <w:rsid w:val="00064B57"/>
    <w:rsid w:val="0007349E"/>
    <w:rsid w:val="00085636"/>
    <w:rsid w:val="00103931"/>
    <w:rsid w:val="001258CB"/>
    <w:rsid w:val="001A5EB3"/>
    <w:rsid w:val="002915A9"/>
    <w:rsid w:val="00336557"/>
    <w:rsid w:val="003A3917"/>
    <w:rsid w:val="003B327A"/>
    <w:rsid w:val="003D542F"/>
    <w:rsid w:val="00413348"/>
    <w:rsid w:val="0044204E"/>
    <w:rsid w:val="00457201"/>
    <w:rsid w:val="004D7820"/>
    <w:rsid w:val="004E3047"/>
    <w:rsid w:val="005209EF"/>
    <w:rsid w:val="005537B3"/>
    <w:rsid w:val="0058728A"/>
    <w:rsid w:val="005B019D"/>
    <w:rsid w:val="005D4B64"/>
    <w:rsid w:val="005F4376"/>
    <w:rsid w:val="006D2300"/>
    <w:rsid w:val="00770F25"/>
    <w:rsid w:val="0079335F"/>
    <w:rsid w:val="007D0660"/>
    <w:rsid w:val="00846F1F"/>
    <w:rsid w:val="0088634E"/>
    <w:rsid w:val="00997CA1"/>
    <w:rsid w:val="009A3853"/>
    <w:rsid w:val="009A5D40"/>
    <w:rsid w:val="009D3BA0"/>
    <w:rsid w:val="009F75A3"/>
    <w:rsid w:val="00A20639"/>
    <w:rsid w:val="00AE2C21"/>
    <w:rsid w:val="00BB5A20"/>
    <w:rsid w:val="00BC1D82"/>
    <w:rsid w:val="00C753C6"/>
    <w:rsid w:val="00CA0E35"/>
    <w:rsid w:val="00CC747B"/>
    <w:rsid w:val="00E43E51"/>
    <w:rsid w:val="00E649CD"/>
    <w:rsid w:val="00E7296E"/>
    <w:rsid w:val="00E81C66"/>
    <w:rsid w:val="00F462D7"/>
    <w:rsid w:val="00F50C40"/>
    <w:rsid w:val="00F54F24"/>
    <w:rsid w:val="00F72688"/>
    <w:rsid w:val="00FE45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E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
    <w:qFormat/>
    <w:pPr>
      <w:keepNext/>
      <w:keepLines/>
      <w:spacing w:before="480" w:after="120"/>
      <w:outlineLvl w:val="0"/>
    </w:pPr>
    <w:rPr>
      <w:b/>
      <w:sz w:val="48"/>
      <w:szCs w:val="48"/>
    </w:rPr>
  </w:style>
  <w:style w:type="paragraph" w:styleId="Heading2">
    <w:name w:val="heading 2"/>
    <w:basedOn w:val="normal0"/>
    <w:next w:val="normal0"/>
    <w:link w:val="Heading2Char"/>
    <w:uiPriority w:val="9"/>
    <w:qFormat/>
    <w:pPr>
      <w:keepNext/>
      <w:keepLines/>
      <w:spacing w:before="360" w:after="80"/>
      <w:outlineLvl w:val="1"/>
    </w:pPr>
    <w:rPr>
      <w:b/>
      <w:sz w:val="36"/>
      <w:szCs w:val="36"/>
    </w:rPr>
  </w:style>
  <w:style w:type="paragraph" w:styleId="Heading3">
    <w:name w:val="heading 3"/>
    <w:aliases w:val="Section Title"/>
    <w:basedOn w:val="normal0"/>
    <w:next w:val="normal0"/>
    <w:link w:val="Heading3Char"/>
    <w:uiPriority w:val="9"/>
    <w:qFormat/>
    <w:pPr>
      <w:keepNext/>
      <w:keepLines/>
      <w:spacing w:before="280" w:after="80"/>
      <w:outlineLvl w:val="2"/>
    </w:pPr>
    <w:rPr>
      <w:b/>
      <w:sz w:val="28"/>
      <w:szCs w:val="28"/>
    </w:rPr>
  </w:style>
  <w:style w:type="paragraph" w:styleId="Heading4">
    <w:name w:val="heading 4"/>
    <w:aliases w:val="Map Title"/>
    <w:basedOn w:val="normal0"/>
    <w:next w:val="normal0"/>
    <w:link w:val="Heading4Char"/>
    <w:uiPriority w:val="9"/>
    <w:qFormat/>
    <w:pPr>
      <w:keepNext/>
      <w:keepLines/>
      <w:spacing w:before="240" w:after="40"/>
      <w:outlineLvl w:val="3"/>
    </w:pPr>
    <w:rPr>
      <w:b/>
      <w:sz w:val="24"/>
      <w:szCs w:val="24"/>
    </w:rPr>
  </w:style>
  <w:style w:type="paragraph" w:styleId="Heading5">
    <w:name w:val="heading 5"/>
    <w:aliases w:val="Block Label"/>
    <w:basedOn w:val="normal0"/>
    <w:next w:val="normal0"/>
    <w:link w:val="Heading5Char"/>
    <w:uiPriority w:val="9"/>
    <w:qFormat/>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7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47B"/>
    <w:rPr>
      <w:rFonts w:ascii="Lucida Grande" w:hAnsi="Lucida Grande"/>
      <w:sz w:val="18"/>
      <w:szCs w:val="18"/>
    </w:rPr>
  </w:style>
  <w:style w:type="character" w:customStyle="1" w:styleId="Heading1Char">
    <w:name w:val="Heading 1 Char"/>
    <w:link w:val="Heading1"/>
    <w:uiPriority w:val="9"/>
    <w:rsid w:val="00CC747B"/>
    <w:rPr>
      <w:b/>
      <w:sz w:val="48"/>
      <w:szCs w:val="48"/>
    </w:rPr>
  </w:style>
  <w:style w:type="paragraph" w:styleId="NoSpacing">
    <w:name w:val="No Spacing"/>
    <w:uiPriority w:val="1"/>
    <w:qFormat/>
    <w:rsid w:val="00CC747B"/>
    <w:pPr>
      <w:spacing w:after="0" w:line="240" w:lineRule="auto"/>
    </w:pPr>
    <w:rPr>
      <w:rFonts w:asciiTheme="minorHAnsi" w:eastAsiaTheme="minorEastAsia" w:hAnsiTheme="minorHAnsi" w:cs="Times New Roman"/>
      <w:sz w:val="24"/>
      <w:szCs w:val="24"/>
      <w:lang w:val="en-AU" w:eastAsia="ja-JP"/>
    </w:rPr>
  </w:style>
  <w:style w:type="paragraph" w:customStyle="1" w:styleId="SpaceforLine">
    <w:name w:val="Space for Line"/>
    <w:next w:val="NoSpacing"/>
    <w:uiPriority w:val="8"/>
    <w:rsid w:val="00CC747B"/>
    <w:pPr>
      <w:keepNext/>
      <w:spacing w:after="340" w:line="200" w:lineRule="exact"/>
    </w:pPr>
    <w:rPr>
      <w:rFonts w:asciiTheme="minorHAnsi" w:eastAsiaTheme="minorEastAsia" w:hAnsiTheme="minorHAnsi" w:cs="Times New Roman"/>
      <w:sz w:val="16"/>
      <w:szCs w:val="24"/>
      <w:lang w:eastAsia="ja-JP"/>
    </w:rPr>
  </w:style>
  <w:style w:type="character" w:styleId="Emphasis">
    <w:name w:val="Emphasis"/>
    <w:basedOn w:val="DefaultParagraphFont"/>
    <w:uiPriority w:val="20"/>
    <w:qFormat/>
    <w:rsid w:val="00CC747B"/>
    <w:rPr>
      <w:i/>
      <w:iCs/>
    </w:rPr>
  </w:style>
  <w:style w:type="paragraph" w:styleId="Header">
    <w:name w:val="header"/>
    <w:basedOn w:val="Normal"/>
    <w:link w:val="HeaderChar"/>
    <w:uiPriority w:val="99"/>
    <w:unhideWhenUsed/>
    <w:rsid w:val="00CC7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47B"/>
  </w:style>
  <w:style w:type="paragraph" w:styleId="Footer">
    <w:name w:val="footer"/>
    <w:basedOn w:val="Normal"/>
    <w:link w:val="FooterChar"/>
    <w:uiPriority w:val="99"/>
    <w:unhideWhenUsed/>
    <w:rsid w:val="00CC7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47B"/>
  </w:style>
  <w:style w:type="character" w:styleId="Hyperlink">
    <w:name w:val="Hyperlink"/>
    <w:basedOn w:val="DefaultParagraphFont"/>
    <w:uiPriority w:val="99"/>
    <w:unhideWhenUsed/>
    <w:rsid w:val="00CC747B"/>
    <w:rPr>
      <w:color w:val="0000FF" w:themeColor="hyperlink"/>
      <w:u w:val="single"/>
    </w:rPr>
  </w:style>
  <w:style w:type="character" w:styleId="PageNumber">
    <w:name w:val="page number"/>
    <w:basedOn w:val="DefaultParagraphFont"/>
    <w:uiPriority w:val="99"/>
    <w:semiHidden/>
    <w:unhideWhenUsed/>
    <w:rsid w:val="00CC747B"/>
  </w:style>
  <w:style w:type="character" w:styleId="FollowedHyperlink">
    <w:name w:val="FollowedHyperlink"/>
    <w:basedOn w:val="DefaultParagraphFont"/>
    <w:uiPriority w:val="99"/>
    <w:semiHidden/>
    <w:unhideWhenUsed/>
    <w:rsid w:val="00CC747B"/>
    <w:rPr>
      <w:color w:val="800080" w:themeColor="followedHyperlink"/>
      <w:u w:val="single"/>
    </w:rPr>
  </w:style>
  <w:style w:type="table" w:styleId="TableGrid">
    <w:name w:val="Table Grid"/>
    <w:basedOn w:val="TableNormal"/>
    <w:uiPriority w:val="59"/>
    <w:rsid w:val="00AE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5F4376"/>
    <w:pPr>
      <w:spacing w:after="170" w:line="320" w:lineRule="atLeast"/>
    </w:pPr>
    <w:rPr>
      <w:rFonts w:asciiTheme="minorHAnsi" w:eastAsiaTheme="minorEastAsia" w:hAnsiTheme="minorHAnsi" w:cs="Times New Roman"/>
      <w:sz w:val="24"/>
      <w:lang w:eastAsia="en-NZ"/>
    </w:rPr>
  </w:style>
  <w:style w:type="character" w:customStyle="1" w:styleId="BodyTextChar">
    <w:name w:val="Body Text Char"/>
    <w:basedOn w:val="DefaultParagraphFont"/>
    <w:link w:val="BodyText"/>
    <w:rsid w:val="005F4376"/>
    <w:rPr>
      <w:rFonts w:asciiTheme="minorHAnsi" w:eastAsiaTheme="minorEastAsia" w:hAnsiTheme="minorHAnsi" w:cs="Times New Roman"/>
      <w:sz w:val="24"/>
      <w:lang w:eastAsia="en-NZ"/>
    </w:rPr>
  </w:style>
  <w:style w:type="character" w:styleId="PlaceholderText">
    <w:name w:val="Placeholder Text"/>
    <w:basedOn w:val="DefaultParagraphFont"/>
    <w:uiPriority w:val="99"/>
    <w:semiHidden/>
    <w:rsid w:val="005F4376"/>
    <w:rPr>
      <w:color w:val="808080"/>
    </w:rPr>
  </w:style>
  <w:style w:type="table" w:customStyle="1" w:styleId="SIATable1IntroTeal">
    <w:name w:val="SIA Table 1 Intro Teal"/>
    <w:basedOn w:val="TableNormal"/>
    <w:uiPriority w:val="99"/>
    <w:rsid w:val="005F4376"/>
    <w:pPr>
      <w:spacing w:before="85" w:after="113" w:line="320" w:lineRule="atLeast"/>
    </w:pPr>
    <w:rPr>
      <w:rFonts w:asciiTheme="minorHAnsi" w:eastAsiaTheme="minorEastAsia" w:hAnsiTheme="minorHAnsi" w:cs="Times New Roman"/>
      <w:color w:val="4BACC6" w:themeColor="accent5"/>
      <w:sz w:val="24"/>
      <w:szCs w:val="24"/>
      <w:lang w:val="en-AU" w:eastAsia="ja-JP"/>
    </w:rPr>
    <w:tblPr>
      <w:tblInd w:w="284" w:type="dxa"/>
      <w:tblBorders>
        <w:top w:val="single" w:sz="24" w:space="0" w:color="C0504D" w:themeColor="accent2"/>
        <w:left w:val="single" w:sz="48" w:space="0" w:color="C0504D" w:themeColor="accent2"/>
        <w:bottom w:val="single" w:sz="24" w:space="0" w:color="C0504D" w:themeColor="accent2"/>
        <w:right w:val="single" w:sz="48" w:space="0" w:color="C0504D" w:themeColor="accent2"/>
        <w:insideH w:val="single" w:sz="2" w:space="0" w:color="F79646" w:themeColor="accent6"/>
      </w:tblBorders>
      <w:tblCellMar>
        <w:top w:w="0" w:type="dxa"/>
        <w:left w:w="227" w:type="dxa"/>
        <w:bottom w:w="0" w:type="dxa"/>
        <w:right w:w="227" w:type="dxa"/>
      </w:tblCellMar>
    </w:tblPr>
    <w:tcPr>
      <w:shd w:val="clear" w:color="auto" w:fill="C0504D"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57" w:beforeAutospacing="0" w:line="320" w:lineRule="atLeast"/>
      </w:pPr>
      <w:rPr>
        <w:rFonts w:asciiTheme="majorHAnsi" w:hAnsiTheme="majorHAnsi"/>
        <w:b/>
        <w:i w:val="0"/>
        <w:color w:val="4BACC6" w:themeColor="accent5"/>
        <w:sz w:val="22"/>
      </w:rPr>
    </w:tblStylePr>
  </w:style>
  <w:style w:type="character" w:customStyle="1" w:styleId="Heading4Char">
    <w:name w:val="Heading 4 Char"/>
    <w:aliases w:val="Map Title Char"/>
    <w:basedOn w:val="DefaultParagraphFont"/>
    <w:link w:val="Heading4"/>
    <w:uiPriority w:val="9"/>
    <w:rsid w:val="005F4376"/>
    <w:rPr>
      <w:b/>
      <w:sz w:val="24"/>
      <w:szCs w:val="24"/>
    </w:rPr>
  </w:style>
  <w:style w:type="paragraph" w:styleId="TOC1">
    <w:name w:val="toc 1"/>
    <w:basedOn w:val="Normal"/>
    <w:next w:val="Normal"/>
    <w:autoRedefine/>
    <w:uiPriority w:val="39"/>
    <w:unhideWhenUsed/>
    <w:rsid w:val="00E649CD"/>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E649CD"/>
    <w:pPr>
      <w:spacing w:after="0"/>
    </w:pPr>
    <w:rPr>
      <w:rFonts w:asciiTheme="minorHAnsi" w:hAnsiTheme="minorHAnsi"/>
      <w:b/>
      <w:smallCaps/>
    </w:rPr>
  </w:style>
  <w:style w:type="paragraph" w:styleId="TOC3">
    <w:name w:val="toc 3"/>
    <w:basedOn w:val="Normal"/>
    <w:next w:val="Normal"/>
    <w:autoRedefine/>
    <w:uiPriority w:val="39"/>
    <w:unhideWhenUsed/>
    <w:rsid w:val="00E649CD"/>
    <w:pPr>
      <w:spacing w:after="0"/>
    </w:pPr>
    <w:rPr>
      <w:rFonts w:asciiTheme="minorHAnsi" w:hAnsiTheme="minorHAnsi"/>
      <w:smallCaps/>
    </w:rPr>
  </w:style>
  <w:style w:type="paragraph" w:styleId="TOC4">
    <w:name w:val="toc 4"/>
    <w:basedOn w:val="Normal"/>
    <w:next w:val="Normal"/>
    <w:autoRedefine/>
    <w:uiPriority w:val="39"/>
    <w:unhideWhenUsed/>
    <w:rsid w:val="00F462D7"/>
    <w:pPr>
      <w:spacing w:after="0"/>
    </w:pPr>
    <w:rPr>
      <w:rFonts w:asciiTheme="minorHAnsi" w:hAnsiTheme="minorHAnsi"/>
    </w:rPr>
  </w:style>
  <w:style w:type="paragraph" w:styleId="TOC5">
    <w:name w:val="toc 5"/>
    <w:basedOn w:val="Normal"/>
    <w:next w:val="Normal"/>
    <w:autoRedefine/>
    <w:uiPriority w:val="39"/>
    <w:unhideWhenUsed/>
    <w:rsid w:val="00F462D7"/>
    <w:pPr>
      <w:spacing w:after="0"/>
    </w:pPr>
    <w:rPr>
      <w:rFonts w:asciiTheme="minorHAnsi" w:hAnsiTheme="minorHAnsi"/>
    </w:rPr>
  </w:style>
  <w:style w:type="paragraph" w:styleId="TOC6">
    <w:name w:val="toc 6"/>
    <w:basedOn w:val="Normal"/>
    <w:next w:val="Normal"/>
    <w:autoRedefine/>
    <w:uiPriority w:val="39"/>
    <w:unhideWhenUsed/>
    <w:rsid w:val="00F462D7"/>
    <w:pPr>
      <w:spacing w:after="0"/>
    </w:pPr>
    <w:rPr>
      <w:rFonts w:asciiTheme="minorHAnsi" w:hAnsiTheme="minorHAnsi"/>
    </w:rPr>
  </w:style>
  <w:style w:type="paragraph" w:styleId="TOC7">
    <w:name w:val="toc 7"/>
    <w:basedOn w:val="Normal"/>
    <w:next w:val="Normal"/>
    <w:autoRedefine/>
    <w:uiPriority w:val="39"/>
    <w:unhideWhenUsed/>
    <w:rsid w:val="00F462D7"/>
    <w:pPr>
      <w:spacing w:after="0"/>
    </w:pPr>
    <w:rPr>
      <w:rFonts w:asciiTheme="minorHAnsi" w:hAnsiTheme="minorHAnsi"/>
    </w:rPr>
  </w:style>
  <w:style w:type="paragraph" w:styleId="TOC8">
    <w:name w:val="toc 8"/>
    <w:basedOn w:val="Normal"/>
    <w:next w:val="Normal"/>
    <w:autoRedefine/>
    <w:uiPriority w:val="39"/>
    <w:unhideWhenUsed/>
    <w:rsid w:val="00F462D7"/>
    <w:pPr>
      <w:spacing w:after="0"/>
    </w:pPr>
    <w:rPr>
      <w:rFonts w:asciiTheme="minorHAnsi" w:hAnsiTheme="minorHAnsi"/>
    </w:rPr>
  </w:style>
  <w:style w:type="paragraph" w:styleId="TOC9">
    <w:name w:val="toc 9"/>
    <w:basedOn w:val="Normal"/>
    <w:next w:val="Normal"/>
    <w:autoRedefine/>
    <w:uiPriority w:val="39"/>
    <w:unhideWhenUsed/>
    <w:rsid w:val="00F462D7"/>
    <w:pPr>
      <w:spacing w:after="0"/>
    </w:pPr>
    <w:rPr>
      <w:rFonts w:asciiTheme="minorHAnsi" w:hAnsiTheme="minorHAnsi"/>
    </w:rPr>
  </w:style>
  <w:style w:type="table" w:customStyle="1" w:styleId="SIATable3Teal">
    <w:name w:val="SIA Table 3 Teal"/>
    <w:basedOn w:val="TableNormal"/>
    <w:uiPriority w:val="99"/>
    <w:rsid w:val="00F462D7"/>
    <w:pPr>
      <w:spacing w:before="85" w:after="113" w:line="260" w:lineRule="atLeast"/>
    </w:pPr>
    <w:rPr>
      <w:rFonts w:asciiTheme="minorHAnsi" w:eastAsiaTheme="minorEastAsia" w:hAnsiTheme="minorHAnsi" w:cs="Times New Roman"/>
      <w:color w:val="1F497D" w:themeColor="text2"/>
      <w:sz w:val="20"/>
      <w:szCs w:val="24"/>
      <w:lang w:val="en-AU" w:eastAsia="ja-JP"/>
    </w:rPr>
    <w:tblPr>
      <w:tblInd w:w="142" w:type="dxa"/>
      <w:tblBorders>
        <w:top w:val="single" w:sz="2" w:space="0" w:color="4F81BD" w:themeColor="accent1"/>
        <w:bottom w:val="single" w:sz="8" w:space="0" w:color="4F81BD" w:themeColor="accent1"/>
        <w:insideH w:val="single" w:sz="2" w:space="0" w:color="4F81BD" w:themeColor="accent1"/>
      </w:tblBorders>
      <w:tblCellMar>
        <w:top w:w="0" w:type="dxa"/>
        <w:left w:w="142" w:type="dxa"/>
        <w:bottom w:w="0"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F81BD" w:themeColor="accent1"/>
          <w:left w:val="nil"/>
          <w:bottom w:val="nil"/>
          <w:right w:val="nil"/>
          <w:insideH w:val="nil"/>
          <w:insideV w:val="single" w:sz="8" w:space="0" w:color="FFFFFF" w:themeColor="background1"/>
          <w:tl2br w:val="nil"/>
          <w:tr2bl w:val="nil"/>
        </w:tcBorders>
        <w:shd w:val="clear" w:color="auto" w:fill="4F81BD" w:themeFill="accent1"/>
      </w:tcPr>
    </w:tblStylePr>
    <w:tblStylePr w:type="firstCol">
      <w:rPr>
        <w:b/>
      </w:rPr>
    </w:tblStylePr>
  </w:style>
  <w:style w:type="character" w:customStyle="1" w:styleId="Heading3Char">
    <w:name w:val="Heading 3 Char"/>
    <w:aliases w:val="Section Title Char"/>
    <w:link w:val="Heading3"/>
    <w:uiPriority w:val="9"/>
    <w:rsid w:val="00F462D7"/>
    <w:rPr>
      <w:b/>
      <w:sz w:val="28"/>
      <w:szCs w:val="28"/>
    </w:rPr>
  </w:style>
  <w:style w:type="paragraph" w:styleId="ListParagraph">
    <w:name w:val="List Paragraph"/>
    <w:basedOn w:val="Normal"/>
    <w:uiPriority w:val="34"/>
    <w:qFormat/>
    <w:rsid w:val="00F462D7"/>
    <w:pPr>
      <w:spacing w:after="170" w:line="320" w:lineRule="atLeast"/>
      <w:ind w:left="284"/>
      <w:contextualSpacing/>
    </w:pPr>
    <w:rPr>
      <w:rFonts w:asciiTheme="minorHAnsi" w:eastAsiaTheme="minorEastAsia" w:hAnsiTheme="minorHAnsi" w:cs="Times New Roman"/>
      <w:sz w:val="24"/>
      <w:szCs w:val="24"/>
      <w:lang w:eastAsia="ja-JP"/>
    </w:rPr>
  </w:style>
  <w:style w:type="table" w:customStyle="1" w:styleId="SIATable2GreyBox">
    <w:name w:val="SIA Table 2 Grey Box"/>
    <w:basedOn w:val="TableNormal"/>
    <w:uiPriority w:val="99"/>
    <w:rsid w:val="00F462D7"/>
    <w:pPr>
      <w:spacing w:before="150" w:after="170" w:line="320" w:lineRule="atLeast"/>
    </w:pPr>
    <w:rPr>
      <w:rFonts w:asciiTheme="minorHAnsi" w:eastAsiaTheme="minorEastAsia" w:hAnsiTheme="minorHAnsi" w:cs="Times New Roman"/>
      <w:sz w:val="24"/>
      <w:szCs w:val="24"/>
      <w:lang w:val="en-AU" w:eastAsia="ja-JP"/>
    </w:rPr>
    <w:tblPr>
      <w:tblInd w:w="284" w:type="dxa"/>
      <w:tblCellMar>
        <w:top w:w="0" w:type="dxa"/>
        <w:left w:w="284" w:type="dxa"/>
        <w:bottom w:w="0" w:type="dxa"/>
        <w:right w:w="284" w:type="dxa"/>
      </w:tblCellMar>
    </w:tblPr>
    <w:tcPr>
      <w:shd w:val="clear" w:color="auto" w:fill="F2F1F3"/>
    </w:tcPr>
  </w:style>
  <w:style w:type="paragraph" w:customStyle="1" w:styleId="BodyTextAfterBullet">
    <w:name w:val="Body Text After Bullet"/>
    <w:basedOn w:val="BodyText"/>
    <w:next w:val="BodyText"/>
    <w:qFormat/>
    <w:rsid w:val="00F462D7"/>
    <w:pPr>
      <w:spacing w:before="170"/>
    </w:pPr>
  </w:style>
  <w:style w:type="character" w:customStyle="1" w:styleId="Heading5Char">
    <w:name w:val="Heading 5 Char"/>
    <w:aliases w:val="Block Label Char"/>
    <w:basedOn w:val="DefaultParagraphFont"/>
    <w:link w:val="Heading5"/>
    <w:uiPriority w:val="9"/>
    <w:rsid w:val="00F462D7"/>
    <w:rPr>
      <w:b/>
    </w:rPr>
  </w:style>
  <w:style w:type="paragraph" w:styleId="FootnoteText">
    <w:name w:val="footnote text"/>
    <w:basedOn w:val="Normal"/>
    <w:link w:val="FootnoteTextChar"/>
    <w:uiPriority w:val="99"/>
    <w:semiHidden/>
    <w:rsid w:val="00F462D7"/>
    <w:pPr>
      <w:tabs>
        <w:tab w:val="left" w:pos="284"/>
      </w:tabs>
      <w:spacing w:before="113" w:after="0" w:line="200" w:lineRule="atLeast"/>
      <w:ind w:left="284" w:hanging="284"/>
    </w:pPr>
    <w:rPr>
      <w:rFonts w:asciiTheme="minorHAnsi" w:eastAsiaTheme="minorEastAsia" w:hAnsiTheme="minorHAnsi" w:cs="Times New Roman"/>
      <w:sz w:val="18"/>
      <w:szCs w:val="20"/>
      <w:lang w:eastAsia="ja-JP"/>
    </w:rPr>
  </w:style>
  <w:style w:type="character" w:customStyle="1" w:styleId="FootnoteTextChar">
    <w:name w:val="Footnote Text Char"/>
    <w:basedOn w:val="DefaultParagraphFont"/>
    <w:link w:val="FootnoteText"/>
    <w:uiPriority w:val="99"/>
    <w:semiHidden/>
    <w:rsid w:val="00F462D7"/>
    <w:rPr>
      <w:rFonts w:asciiTheme="minorHAnsi" w:eastAsiaTheme="minorEastAsia" w:hAnsiTheme="minorHAnsi" w:cs="Times New Roman"/>
      <w:sz w:val="18"/>
      <w:szCs w:val="20"/>
      <w:lang w:eastAsia="ja-JP"/>
    </w:rPr>
  </w:style>
  <w:style w:type="character" w:styleId="FootnoteReference">
    <w:name w:val="footnote reference"/>
    <w:basedOn w:val="DefaultParagraphFont"/>
    <w:uiPriority w:val="99"/>
    <w:semiHidden/>
    <w:rsid w:val="00F462D7"/>
    <w:rPr>
      <w:vertAlign w:val="superscript"/>
    </w:rPr>
  </w:style>
  <w:style w:type="paragraph" w:customStyle="1" w:styleId="Default">
    <w:name w:val="Default"/>
    <w:rsid w:val="00F462D7"/>
    <w:pPr>
      <w:autoSpaceDE w:val="0"/>
      <w:autoSpaceDN w:val="0"/>
      <w:adjustRightInd w:val="0"/>
      <w:spacing w:after="0" w:line="240" w:lineRule="auto"/>
    </w:pPr>
    <w:rPr>
      <w:color w:val="000000"/>
      <w:sz w:val="24"/>
      <w:szCs w:val="24"/>
    </w:rPr>
  </w:style>
  <w:style w:type="paragraph" w:customStyle="1" w:styleId="Heading120pt">
    <w:name w:val="Heading 1 20pt"/>
    <w:basedOn w:val="Heading1"/>
    <w:qFormat/>
    <w:rsid w:val="009D3BA0"/>
    <w:rPr>
      <w:color w:val="548DD4" w:themeColor="text2" w:themeTint="99"/>
      <w:sz w:val="40"/>
      <w:szCs w:val="40"/>
    </w:rPr>
  </w:style>
  <w:style w:type="paragraph" w:customStyle="1" w:styleId="Heading3Blue">
    <w:name w:val="Heading 3 Blue"/>
    <w:basedOn w:val="Heading3"/>
    <w:qFormat/>
    <w:rsid w:val="00770F25"/>
    <w:rPr>
      <w:color w:val="548DD4" w:themeColor="text2" w:themeTint="99"/>
    </w:rPr>
  </w:style>
  <w:style w:type="paragraph" w:customStyle="1" w:styleId="Heading216pt">
    <w:name w:val="Heading 2 16 pt"/>
    <w:basedOn w:val="Heading120pt"/>
    <w:qFormat/>
    <w:rsid w:val="0058728A"/>
    <w:rPr>
      <w:sz w:val="32"/>
      <w:szCs w:val="32"/>
    </w:rPr>
  </w:style>
  <w:style w:type="paragraph" w:customStyle="1" w:styleId="SSCBodytext">
    <w:name w:val="SSC Body text"/>
    <w:basedOn w:val="Normal"/>
    <w:link w:val="SSCBodytextChar"/>
    <w:qFormat/>
    <w:rsid w:val="0058728A"/>
    <w:pPr>
      <w:spacing w:after="0" w:line="240" w:lineRule="auto"/>
      <w:jc w:val="both"/>
    </w:pPr>
    <w:rPr>
      <w:rFonts w:ascii="Arial" w:eastAsiaTheme="minorHAnsi" w:hAnsi="Arial" w:cstheme="minorBidi"/>
      <w:szCs w:val="24"/>
    </w:rPr>
  </w:style>
  <w:style w:type="character" w:customStyle="1" w:styleId="SSCBodytextChar">
    <w:name w:val="SSC Body text Char"/>
    <w:basedOn w:val="DefaultParagraphFont"/>
    <w:link w:val="SSCBodytext"/>
    <w:rsid w:val="0058728A"/>
    <w:rPr>
      <w:rFonts w:ascii="Arial" w:eastAsiaTheme="minorHAnsi" w:hAnsi="Arial" w:cstheme="minorBidi"/>
      <w:szCs w:val="24"/>
    </w:rPr>
  </w:style>
  <w:style w:type="character" w:customStyle="1" w:styleId="Heading2Char">
    <w:name w:val="Heading 2 Char"/>
    <w:link w:val="Heading2"/>
    <w:uiPriority w:val="9"/>
    <w:rsid w:val="0058728A"/>
    <w:rPr>
      <w: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
    <w:qFormat/>
    <w:pPr>
      <w:keepNext/>
      <w:keepLines/>
      <w:spacing w:before="480" w:after="120"/>
      <w:outlineLvl w:val="0"/>
    </w:pPr>
    <w:rPr>
      <w:b/>
      <w:sz w:val="48"/>
      <w:szCs w:val="48"/>
    </w:rPr>
  </w:style>
  <w:style w:type="paragraph" w:styleId="Heading2">
    <w:name w:val="heading 2"/>
    <w:basedOn w:val="normal0"/>
    <w:next w:val="normal0"/>
    <w:link w:val="Heading2Char"/>
    <w:uiPriority w:val="9"/>
    <w:qFormat/>
    <w:pPr>
      <w:keepNext/>
      <w:keepLines/>
      <w:spacing w:before="360" w:after="80"/>
      <w:outlineLvl w:val="1"/>
    </w:pPr>
    <w:rPr>
      <w:b/>
      <w:sz w:val="36"/>
      <w:szCs w:val="36"/>
    </w:rPr>
  </w:style>
  <w:style w:type="paragraph" w:styleId="Heading3">
    <w:name w:val="heading 3"/>
    <w:aliases w:val="Section Title"/>
    <w:basedOn w:val="normal0"/>
    <w:next w:val="normal0"/>
    <w:link w:val="Heading3Char"/>
    <w:uiPriority w:val="9"/>
    <w:qFormat/>
    <w:pPr>
      <w:keepNext/>
      <w:keepLines/>
      <w:spacing w:before="280" w:after="80"/>
      <w:outlineLvl w:val="2"/>
    </w:pPr>
    <w:rPr>
      <w:b/>
      <w:sz w:val="28"/>
      <w:szCs w:val="28"/>
    </w:rPr>
  </w:style>
  <w:style w:type="paragraph" w:styleId="Heading4">
    <w:name w:val="heading 4"/>
    <w:aliases w:val="Map Title"/>
    <w:basedOn w:val="normal0"/>
    <w:next w:val="normal0"/>
    <w:link w:val="Heading4Char"/>
    <w:uiPriority w:val="9"/>
    <w:qFormat/>
    <w:pPr>
      <w:keepNext/>
      <w:keepLines/>
      <w:spacing w:before="240" w:after="40"/>
      <w:outlineLvl w:val="3"/>
    </w:pPr>
    <w:rPr>
      <w:b/>
      <w:sz w:val="24"/>
      <w:szCs w:val="24"/>
    </w:rPr>
  </w:style>
  <w:style w:type="paragraph" w:styleId="Heading5">
    <w:name w:val="heading 5"/>
    <w:aliases w:val="Block Label"/>
    <w:basedOn w:val="normal0"/>
    <w:next w:val="normal0"/>
    <w:link w:val="Heading5Char"/>
    <w:uiPriority w:val="9"/>
    <w:qFormat/>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7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47B"/>
    <w:rPr>
      <w:rFonts w:ascii="Lucida Grande" w:hAnsi="Lucida Grande"/>
      <w:sz w:val="18"/>
      <w:szCs w:val="18"/>
    </w:rPr>
  </w:style>
  <w:style w:type="character" w:customStyle="1" w:styleId="Heading1Char">
    <w:name w:val="Heading 1 Char"/>
    <w:link w:val="Heading1"/>
    <w:uiPriority w:val="9"/>
    <w:rsid w:val="00CC747B"/>
    <w:rPr>
      <w:b/>
      <w:sz w:val="48"/>
      <w:szCs w:val="48"/>
    </w:rPr>
  </w:style>
  <w:style w:type="paragraph" w:styleId="NoSpacing">
    <w:name w:val="No Spacing"/>
    <w:uiPriority w:val="1"/>
    <w:qFormat/>
    <w:rsid w:val="00CC747B"/>
    <w:pPr>
      <w:spacing w:after="0" w:line="240" w:lineRule="auto"/>
    </w:pPr>
    <w:rPr>
      <w:rFonts w:asciiTheme="minorHAnsi" w:eastAsiaTheme="minorEastAsia" w:hAnsiTheme="minorHAnsi" w:cs="Times New Roman"/>
      <w:sz w:val="24"/>
      <w:szCs w:val="24"/>
      <w:lang w:val="en-AU" w:eastAsia="ja-JP"/>
    </w:rPr>
  </w:style>
  <w:style w:type="paragraph" w:customStyle="1" w:styleId="SpaceforLine">
    <w:name w:val="Space for Line"/>
    <w:next w:val="NoSpacing"/>
    <w:uiPriority w:val="8"/>
    <w:rsid w:val="00CC747B"/>
    <w:pPr>
      <w:keepNext/>
      <w:spacing w:after="340" w:line="200" w:lineRule="exact"/>
    </w:pPr>
    <w:rPr>
      <w:rFonts w:asciiTheme="minorHAnsi" w:eastAsiaTheme="minorEastAsia" w:hAnsiTheme="minorHAnsi" w:cs="Times New Roman"/>
      <w:sz w:val="16"/>
      <w:szCs w:val="24"/>
      <w:lang w:eastAsia="ja-JP"/>
    </w:rPr>
  </w:style>
  <w:style w:type="character" w:styleId="Emphasis">
    <w:name w:val="Emphasis"/>
    <w:basedOn w:val="DefaultParagraphFont"/>
    <w:uiPriority w:val="20"/>
    <w:qFormat/>
    <w:rsid w:val="00CC747B"/>
    <w:rPr>
      <w:i/>
      <w:iCs/>
    </w:rPr>
  </w:style>
  <w:style w:type="paragraph" w:styleId="Header">
    <w:name w:val="header"/>
    <w:basedOn w:val="Normal"/>
    <w:link w:val="HeaderChar"/>
    <w:uiPriority w:val="99"/>
    <w:unhideWhenUsed/>
    <w:rsid w:val="00CC7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47B"/>
  </w:style>
  <w:style w:type="paragraph" w:styleId="Footer">
    <w:name w:val="footer"/>
    <w:basedOn w:val="Normal"/>
    <w:link w:val="FooterChar"/>
    <w:uiPriority w:val="99"/>
    <w:unhideWhenUsed/>
    <w:rsid w:val="00CC7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47B"/>
  </w:style>
  <w:style w:type="character" w:styleId="Hyperlink">
    <w:name w:val="Hyperlink"/>
    <w:basedOn w:val="DefaultParagraphFont"/>
    <w:uiPriority w:val="99"/>
    <w:unhideWhenUsed/>
    <w:rsid w:val="00CC747B"/>
    <w:rPr>
      <w:color w:val="0000FF" w:themeColor="hyperlink"/>
      <w:u w:val="single"/>
    </w:rPr>
  </w:style>
  <w:style w:type="character" w:styleId="PageNumber">
    <w:name w:val="page number"/>
    <w:basedOn w:val="DefaultParagraphFont"/>
    <w:uiPriority w:val="99"/>
    <w:semiHidden/>
    <w:unhideWhenUsed/>
    <w:rsid w:val="00CC747B"/>
  </w:style>
  <w:style w:type="character" w:styleId="FollowedHyperlink">
    <w:name w:val="FollowedHyperlink"/>
    <w:basedOn w:val="DefaultParagraphFont"/>
    <w:uiPriority w:val="99"/>
    <w:semiHidden/>
    <w:unhideWhenUsed/>
    <w:rsid w:val="00CC747B"/>
    <w:rPr>
      <w:color w:val="800080" w:themeColor="followedHyperlink"/>
      <w:u w:val="single"/>
    </w:rPr>
  </w:style>
  <w:style w:type="table" w:styleId="TableGrid">
    <w:name w:val="Table Grid"/>
    <w:basedOn w:val="TableNormal"/>
    <w:uiPriority w:val="59"/>
    <w:rsid w:val="00AE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5F4376"/>
    <w:pPr>
      <w:spacing w:after="170" w:line="320" w:lineRule="atLeast"/>
    </w:pPr>
    <w:rPr>
      <w:rFonts w:asciiTheme="minorHAnsi" w:eastAsiaTheme="minorEastAsia" w:hAnsiTheme="minorHAnsi" w:cs="Times New Roman"/>
      <w:sz w:val="24"/>
      <w:lang w:eastAsia="en-NZ"/>
    </w:rPr>
  </w:style>
  <w:style w:type="character" w:customStyle="1" w:styleId="BodyTextChar">
    <w:name w:val="Body Text Char"/>
    <w:basedOn w:val="DefaultParagraphFont"/>
    <w:link w:val="BodyText"/>
    <w:rsid w:val="005F4376"/>
    <w:rPr>
      <w:rFonts w:asciiTheme="minorHAnsi" w:eastAsiaTheme="minorEastAsia" w:hAnsiTheme="minorHAnsi" w:cs="Times New Roman"/>
      <w:sz w:val="24"/>
      <w:lang w:eastAsia="en-NZ"/>
    </w:rPr>
  </w:style>
  <w:style w:type="character" w:styleId="PlaceholderText">
    <w:name w:val="Placeholder Text"/>
    <w:basedOn w:val="DefaultParagraphFont"/>
    <w:uiPriority w:val="99"/>
    <w:semiHidden/>
    <w:rsid w:val="005F4376"/>
    <w:rPr>
      <w:color w:val="808080"/>
    </w:rPr>
  </w:style>
  <w:style w:type="table" w:customStyle="1" w:styleId="SIATable1IntroTeal">
    <w:name w:val="SIA Table 1 Intro Teal"/>
    <w:basedOn w:val="TableNormal"/>
    <w:uiPriority w:val="99"/>
    <w:rsid w:val="005F4376"/>
    <w:pPr>
      <w:spacing w:before="85" w:after="113" w:line="320" w:lineRule="atLeast"/>
    </w:pPr>
    <w:rPr>
      <w:rFonts w:asciiTheme="minorHAnsi" w:eastAsiaTheme="minorEastAsia" w:hAnsiTheme="minorHAnsi" w:cs="Times New Roman"/>
      <w:color w:val="4BACC6" w:themeColor="accent5"/>
      <w:sz w:val="24"/>
      <w:szCs w:val="24"/>
      <w:lang w:val="en-AU" w:eastAsia="ja-JP"/>
    </w:rPr>
    <w:tblPr>
      <w:tblInd w:w="284" w:type="dxa"/>
      <w:tblBorders>
        <w:top w:val="single" w:sz="24" w:space="0" w:color="C0504D" w:themeColor="accent2"/>
        <w:left w:val="single" w:sz="48" w:space="0" w:color="C0504D" w:themeColor="accent2"/>
        <w:bottom w:val="single" w:sz="24" w:space="0" w:color="C0504D" w:themeColor="accent2"/>
        <w:right w:val="single" w:sz="48" w:space="0" w:color="C0504D" w:themeColor="accent2"/>
        <w:insideH w:val="single" w:sz="2" w:space="0" w:color="F79646" w:themeColor="accent6"/>
      </w:tblBorders>
      <w:tblCellMar>
        <w:top w:w="0" w:type="dxa"/>
        <w:left w:w="227" w:type="dxa"/>
        <w:bottom w:w="0" w:type="dxa"/>
        <w:right w:w="227" w:type="dxa"/>
      </w:tblCellMar>
    </w:tblPr>
    <w:tcPr>
      <w:shd w:val="clear" w:color="auto" w:fill="C0504D"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57" w:beforeAutospacing="0" w:line="320" w:lineRule="atLeast"/>
      </w:pPr>
      <w:rPr>
        <w:rFonts w:asciiTheme="majorHAnsi" w:hAnsiTheme="majorHAnsi"/>
        <w:b/>
        <w:i w:val="0"/>
        <w:color w:val="4BACC6" w:themeColor="accent5"/>
        <w:sz w:val="22"/>
      </w:rPr>
    </w:tblStylePr>
  </w:style>
  <w:style w:type="character" w:customStyle="1" w:styleId="Heading4Char">
    <w:name w:val="Heading 4 Char"/>
    <w:aliases w:val="Map Title Char"/>
    <w:basedOn w:val="DefaultParagraphFont"/>
    <w:link w:val="Heading4"/>
    <w:uiPriority w:val="9"/>
    <w:rsid w:val="005F4376"/>
    <w:rPr>
      <w:b/>
      <w:sz w:val="24"/>
      <w:szCs w:val="24"/>
    </w:rPr>
  </w:style>
  <w:style w:type="paragraph" w:styleId="TOC1">
    <w:name w:val="toc 1"/>
    <w:basedOn w:val="Normal"/>
    <w:next w:val="Normal"/>
    <w:autoRedefine/>
    <w:uiPriority w:val="39"/>
    <w:unhideWhenUsed/>
    <w:rsid w:val="00E649CD"/>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E649CD"/>
    <w:pPr>
      <w:spacing w:after="0"/>
    </w:pPr>
    <w:rPr>
      <w:rFonts w:asciiTheme="minorHAnsi" w:hAnsiTheme="minorHAnsi"/>
      <w:b/>
      <w:smallCaps/>
    </w:rPr>
  </w:style>
  <w:style w:type="paragraph" w:styleId="TOC3">
    <w:name w:val="toc 3"/>
    <w:basedOn w:val="Normal"/>
    <w:next w:val="Normal"/>
    <w:autoRedefine/>
    <w:uiPriority w:val="39"/>
    <w:unhideWhenUsed/>
    <w:rsid w:val="00E649CD"/>
    <w:pPr>
      <w:spacing w:after="0"/>
    </w:pPr>
    <w:rPr>
      <w:rFonts w:asciiTheme="minorHAnsi" w:hAnsiTheme="minorHAnsi"/>
      <w:smallCaps/>
    </w:rPr>
  </w:style>
  <w:style w:type="paragraph" w:styleId="TOC4">
    <w:name w:val="toc 4"/>
    <w:basedOn w:val="Normal"/>
    <w:next w:val="Normal"/>
    <w:autoRedefine/>
    <w:uiPriority w:val="39"/>
    <w:unhideWhenUsed/>
    <w:rsid w:val="00F462D7"/>
    <w:pPr>
      <w:spacing w:after="0"/>
    </w:pPr>
    <w:rPr>
      <w:rFonts w:asciiTheme="minorHAnsi" w:hAnsiTheme="minorHAnsi"/>
    </w:rPr>
  </w:style>
  <w:style w:type="paragraph" w:styleId="TOC5">
    <w:name w:val="toc 5"/>
    <w:basedOn w:val="Normal"/>
    <w:next w:val="Normal"/>
    <w:autoRedefine/>
    <w:uiPriority w:val="39"/>
    <w:unhideWhenUsed/>
    <w:rsid w:val="00F462D7"/>
    <w:pPr>
      <w:spacing w:after="0"/>
    </w:pPr>
    <w:rPr>
      <w:rFonts w:asciiTheme="minorHAnsi" w:hAnsiTheme="minorHAnsi"/>
    </w:rPr>
  </w:style>
  <w:style w:type="paragraph" w:styleId="TOC6">
    <w:name w:val="toc 6"/>
    <w:basedOn w:val="Normal"/>
    <w:next w:val="Normal"/>
    <w:autoRedefine/>
    <w:uiPriority w:val="39"/>
    <w:unhideWhenUsed/>
    <w:rsid w:val="00F462D7"/>
    <w:pPr>
      <w:spacing w:after="0"/>
    </w:pPr>
    <w:rPr>
      <w:rFonts w:asciiTheme="minorHAnsi" w:hAnsiTheme="minorHAnsi"/>
    </w:rPr>
  </w:style>
  <w:style w:type="paragraph" w:styleId="TOC7">
    <w:name w:val="toc 7"/>
    <w:basedOn w:val="Normal"/>
    <w:next w:val="Normal"/>
    <w:autoRedefine/>
    <w:uiPriority w:val="39"/>
    <w:unhideWhenUsed/>
    <w:rsid w:val="00F462D7"/>
    <w:pPr>
      <w:spacing w:after="0"/>
    </w:pPr>
    <w:rPr>
      <w:rFonts w:asciiTheme="minorHAnsi" w:hAnsiTheme="minorHAnsi"/>
    </w:rPr>
  </w:style>
  <w:style w:type="paragraph" w:styleId="TOC8">
    <w:name w:val="toc 8"/>
    <w:basedOn w:val="Normal"/>
    <w:next w:val="Normal"/>
    <w:autoRedefine/>
    <w:uiPriority w:val="39"/>
    <w:unhideWhenUsed/>
    <w:rsid w:val="00F462D7"/>
    <w:pPr>
      <w:spacing w:after="0"/>
    </w:pPr>
    <w:rPr>
      <w:rFonts w:asciiTheme="minorHAnsi" w:hAnsiTheme="minorHAnsi"/>
    </w:rPr>
  </w:style>
  <w:style w:type="paragraph" w:styleId="TOC9">
    <w:name w:val="toc 9"/>
    <w:basedOn w:val="Normal"/>
    <w:next w:val="Normal"/>
    <w:autoRedefine/>
    <w:uiPriority w:val="39"/>
    <w:unhideWhenUsed/>
    <w:rsid w:val="00F462D7"/>
    <w:pPr>
      <w:spacing w:after="0"/>
    </w:pPr>
    <w:rPr>
      <w:rFonts w:asciiTheme="minorHAnsi" w:hAnsiTheme="minorHAnsi"/>
    </w:rPr>
  </w:style>
  <w:style w:type="table" w:customStyle="1" w:styleId="SIATable3Teal">
    <w:name w:val="SIA Table 3 Teal"/>
    <w:basedOn w:val="TableNormal"/>
    <w:uiPriority w:val="99"/>
    <w:rsid w:val="00F462D7"/>
    <w:pPr>
      <w:spacing w:before="85" w:after="113" w:line="260" w:lineRule="atLeast"/>
    </w:pPr>
    <w:rPr>
      <w:rFonts w:asciiTheme="minorHAnsi" w:eastAsiaTheme="minorEastAsia" w:hAnsiTheme="minorHAnsi" w:cs="Times New Roman"/>
      <w:color w:val="1F497D" w:themeColor="text2"/>
      <w:sz w:val="20"/>
      <w:szCs w:val="24"/>
      <w:lang w:val="en-AU" w:eastAsia="ja-JP"/>
    </w:rPr>
    <w:tblPr>
      <w:tblInd w:w="142" w:type="dxa"/>
      <w:tblBorders>
        <w:top w:val="single" w:sz="2" w:space="0" w:color="4F81BD" w:themeColor="accent1"/>
        <w:bottom w:val="single" w:sz="8" w:space="0" w:color="4F81BD" w:themeColor="accent1"/>
        <w:insideH w:val="single" w:sz="2" w:space="0" w:color="4F81BD" w:themeColor="accent1"/>
      </w:tblBorders>
      <w:tblCellMar>
        <w:top w:w="0" w:type="dxa"/>
        <w:left w:w="142" w:type="dxa"/>
        <w:bottom w:w="0"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F81BD" w:themeColor="accent1"/>
          <w:left w:val="nil"/>
          <w:bottom w:val="nil"/>
          <w:right w:val="nil"/>
          <w:insideH w:val="nil"/>
          <w:insideV w:val="single" w:sz="8" w:space="0" w:color="FFFFFF" w:themeColor="background1"/>
          <w:tl2br w:val="nil"/>
          <w:tr2bl w:val="nil"/>
        </w:tcBorders>
        <w:shd w:val="clear" w:color="auto" w:fill="4F81BD" w:themeFill="accent1"/>
      </w:tcPr>
    </w:tblStylePr>
    <w:tblStylePr w:type="firstCol">
      <w:rPr>
        <w:b/>
      </w:rPr>
    </w:tblStylePr>
  </w:style>
  <w:style w:type="character" w:customStyle="1" w:styleId="Heading3Char">
    <w:name w:val="Heading 3 Char"/>
    <w:aliases w:val="Section Title Char"/>
    <w:link w:val="Heading3"/>
    <w:uiPriority w:val="9"/>
    <w:rsid w:val="00F462D7"/>
    <w:rPr>
      <w:b/>
      <w:sz w:val="28"/>
      <w:szCs w:val="28"/>
    </w:rPr>
  </w:style>
  <w:style w:type="paragraph" w:styleId="ListParagraph">
    <w:name w:val="List Paragraph"/>
    <w:basedOn w:val="Normal"/>
    <w:uiPriority w:val="34"/>
    <w:qFormat/>
    <w:rsid w:val="00F462D7"/>
    <w:pPr>
      <w:spacing w:after="170" w:line="320" w:lineRule="atLeast"/>
      <w:ind w:left="284"/>
      <w:contextualSpacing/>
    </w:pPr>
    <w:rPr>
      <w:rFonts w:asciiTheme="minorHAnsi" w:eastAsiaTheme="minorEastAsia" w:hAnsiTheme="minorHAnsi" w:cs="Times New Roman"/>
      <w:sz w:val="24"/>
      <w:szCs w:val="24"/>
      <w:lang w:eastAsia="ja-JP"/>
    </w:rPr>
  </w:style>
  <w:style w:type="table" w:customStyle="1" w:styleId="SIATable2GreyBox">
    <w:name w:val="SIA Table 2 Grey Box"/>
    <w:basedOn w:val="TableNormal"/>
    <w:uiPriority w:val="99"/>
    <w:rsid w:val="00F462D7"/>
    <w:pPr>
      <w:spacing w:before="150" w:after="170" w:line="320" w:lineRule="atLeast"/>
    </w:pPr>
    <w:rPr>
      <w:rFonts w:asciiTheme="minorHAnsi" w:eastAsiaTheme="minorEastAsia" w:hAnsiTheme="minorHAnsi" w:cs="Times New Roman"/>
      <w:sz w:val="24"/>
      <w:szCs w:val="24"/>
      <w:lang w:val="en-AU" w:eastAsia="ja-JP"/>
    </w:rPr>
    <w:tblPr>
      <w:tblInd w:w="284" w:type="dxa"/>
      <w:tblCellMar>
        <w:top w:w="0" w:type="dxa"/>
        <w:left w:w="284" w:type="dxa"/>
        <w:bottom w:w="0" w:type="dxa"/>
        <w:right w:w="284" w:type="dxa"/>
      </w:tblCellMar>
    </w:tblPr>
    <w:tcPr>
      <w:shd w:val="clear" w:color="auto" w:fill="F2F1F3"/>
    </w:tcPr>
  </w:style>
  <w:style w:type="paragraph" w:customStyle="1" w:styleId="BodyTextAfterBullet">
    <w:name w:val="Body Text After Bullet"/>
    <w:basedOn w:val="BodyText"/>
    <w:next w:val="BodyText"/>
    <w:qFormat/>
    <w:rsid w:val="00F462D7"/>
    <w:pPr>
      <w:spacing w:before="170"/>
    </w:pPr>
  </w:style>
  <w:style w:type="character" w:customStyle="1" w:styleId="Heading5Char">
    <w:name w:val="Heading 5 Char"/>
    <w:aliases w:val="Block Label Char"/>
    <w:basedOn w:val="DefaultParagraphFont"/>
    <w:link w:val="Heading5"/>
    <w:uiPriority w:val="9"/>
    <w:rsid w:val="00F462D7"/>
    <w:rPr>
      <w:b/>
    </w:rPr>
  </w:style>
  <w:style w:type="paragraph" w:styleId="FootnoteText">
    <w:name w:val="footnote text"/>
    <w:basedOn w:val="Normal"/>
    <w:link w:val="FootnoteTextChar"/>
    <w:uiPriority w:val="99"/>
    <w:semiHidden/>
    <w:rsid w:val="00F462D7"/>
    <w:pPr>
      <w:tabs>
        <w:tab w:val="left" w:pos="284"/>
      </w:tabs>
      <w:spacing w:before="113" w:after="0" w:line="200" w:lineRule="atLeast"/>
      <w:ind w:left="284" w:hanging="284"/>
    </w:pPr>
    <w:rPr>
      <w:rFonts w:asciiTheme="minorHAnsi" w:eastAsiaTheme="minorEastAsia" w:hAnsiTheme="minorHAnsi" w:cs="Times New Roman"/>
      <w:sz w:val="18"/>
      <w:szCs w:val="20"/>
      <w:lang w:eastAsia="ja-JP"/>
    </w:rPr>
  </w:style>
  <w:style w:type="character" w:customStyle="1" w:styleId="FootnoteTextChar">
    <w:name w:val="Footnote Text Char"/>
    <w:basedOn w:val="DefaultParagraphFont"/>
    <w:link w:val="FootnoteText"/>
    <w:uiPriority w:val="99"/>
    <w:semiHidden/>
    <w:rsid w:val="00F462D7"/>
    <w:rPr>
      <w:rFonts w:asciiTheme="minorHAnsi" w:eastAsiaTheme="minorEastAsia" w:hAnsiTheme="minorHAnsi" w:cs="Times New Roman"/>
      <w:sz w:val="18"/>
      <w:szCs w:val="20"/>
      <w:lang w:eastAsia="ja-JP"/>
    </w:rPr>
  </w:style>
  <w:style w:type="character" w:styleId="FootnoteReference">
    <w:name w:val="footnote reference"/>
    <w:basedOn w:val="DefaultParagraphFont"/>
    <w:uiPriority w:val="99"/>
    <w:semiHidden/>
    <w:rsid w:val="00F462D7"/>
    <w:rPr>
      <w:vertAlign w:val="superscript"/>
    </w:rPr>
  </w:style>
  <w:style w:type="paragraph" w:customStyle="1" w:styleId="Default">
    <w:name w:val="Default"/>
    <w:rsid w:val="00F462D7"/>
    <w:pPr>
      <w:autoSpaceDE w:val="0"/>
      <w:autoSpaceDN w:val="0"/>
      <w:adjustRightInd w:val="0"/>
      <w:spacing w:after="0" w:line="240" w:lineRule="auto"/>
    </w:pPr>
    <w:rPr>
      <w:color w:val="000000"/>
      <w:sz w:val="24"/>
      <w:szCs w:val="24"/>
    </w:rPr>
  </w:style>
  <w:style w:type="paragraph" w:customStyle="1" w:styleId="Heading120pt">
    <w:name w:val="Heading 1 20pt"/>
    <w:basedOn w:val="Heading1"/>
    <w:qFormat/>
    <w:rsid w:val="009D3BA0"/>
    <w:rPr>
      <w:color w:val="548DD4" w:themeColor="text2" w:themeTint="99"/>
      <w:sz w:val="40"/>
      <w:szCs w:val="40"/>
    </w:rPr>
  </w:style>
  <w:style w:type="paragraph" w:customStyle="1" w:styleId="Heading3Blue">
    <w:name w:val="Heading 3 Blue"/>
    <w:basedOn w:val="Heading3"/>
    <w:qFormat/>
    <w:rsid w:val="00770F25"/>
    <w:rPr>
      <w:color w:val="548DD4" w:themeColor="text2" w:themeTint="99"/>
    </w:rPr>
  </w:style>
  <w:style w:type="paragraph" w:customStyle="1" w:styleId="Heading216pt">
    <w:name w:val="Heading 2 16 pt"/>
    <w:basedOn w:val="Heading120pt"/>
    <w:qFormat/>
    <w:rsid w:val="0058728A"/>
    <w:rPr>
      <w:sz w:val="32"/>
      <w:szCs w:val="32"/>
    </w:rPr>
  </w:style>
  <w:style w:type="paragraph" w:customStyle="1" w:styleId="SSCBodytext">
    <w:name w:val="SSC Body text"/>
    <w:basedOn w:val="Normal"/>
    <w:link w:val="SSCBodytextChar"/>
    <w:qFormat/>
    <w:rsid w:val="0058728A"/>
    <w:pPr>
      <w:spacing w:after="0" w:line="240" w:lineRule="auto"/>
      <w:jc w:val="both"/>
    </w:pPr>
    <w:rPr>
      <w:rFonts w:ascii="Arial" w:eastAsiaTheme="minorHAnsi" w:hAnsi="Arial" w:cstheme="minorBidi"/>
      <w:szCs w:val="24"/>
    </w:rPr>
  </w:style>
  <w:style w:type="character" w:customStyle="1" w:styleId="SSCBodytextChar">
    <w:name w:val="SSC Body text Char"/>
    <w:basedOn w:val="DefaultParagraphFont"/>
    <w:link w:val="SSCBodytext"/>
    <w:rsid w:val="0058728A"/>
    <w:rPr>
      <w:rFonts w:ascii="Arial" w:eastAsiaTheme="minorHAnsi" w:hAnsi="Arial" w:cstheme="minorBidi"/>
      <w:szCs w:val="24"/>
    </w:rPr>
  </w:style>
  <w:style w:type="character" w:customStyle="1" w:styleId="Heading2Char">
    <w:name w:val="Heading 2 Char"/>
    <w:link w:val="Heading2"/>
    <w:uiPriority w:val="9"/>
    <w:rsid w:val="0058728A"/>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header" Target="head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cid:15af30399349a6d1c3d4" TargetMode="External"/><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947EC677E74046A31FF3E117A3804F"/>
        <w:category>
          <w:name w:val="General"/>
          <w:gallery w:val="placeholder"/>
        </w:category>
        <w:types>
          <w:type w:val="bbPlcHdr"/>
        </w:types>
        <w:behaviors>
          <w:behavior w:val="content"/>
        </w:behaviors>
        <w:guid w:val="{5F43E904-74E6-5842-A7E0-1005589D7F47}"/>
      </w:docPartPr>
      <w:docPartBody>
        <w:p w:rsidR="000A4415" w:rsidRDefault="000A4415" w:rsidP="000A4415">
          <w:pPr>
            <w:pStyle w:val="BB947EC677E74046A31FF3E117A3804F"/>
          </w:pPr>
          <w:r>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15"/>
    <w:rsid w:val="00031282"/>
    <w:rsid w:val="000A4415"/>
    <w:rsid w:val="00696F96"/>
    <w:rsid w:val="008B06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415"/>
    <w:rPr>
      <w:color w:val="808080"/>
    </w:rPr>
  </w:style>
  <w:style w:type="paragraph" w:customStyle="1" w:styleId="BB947EC677E74046A31FF3E117A3804F">
    <w:name w:val="BB947EC677E74046A31FF3E117A3804F"/>
    <w:rsid w:val="000A4415"/>
  </w:style>
  <w:style w:type="paragraph" w:customStyle="1" w:styleId="C01C51209235394FA9B681C7FE81682C">
    <w:name w:val="C01C51209235394FA9B681C7FE81682C"/>
    <w:rsid w:val="000A4415"/>
  </w:style>
  <w:style w:type="paragraph" w:customStyle="1" w:styleId="017D7F383CA88C408EAEC97D2B071972">
    <w:name w:val="017D7F383CA88C408EAEC97D2B071972"/>
    <w:rsid w:val="000A4415"/>
  </w:style>
  <w:style w:type="paragraph" w:customStyle="1" w:styleId="CB70E7AB6DF02D4DB092D553667C7B67">
    <w:name w:val="CB70E7AB6DF02D4DB092D553667C7B67"/>
    <w:rsid w:val="000A44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415"/>
    <w:rPr>
      <w:color w:val="808080"/>
    </w:rPr>
  </w:style>
  <w:style w:type="paragraph" w:customStyle="1" w:styleId="BB947EC677E74046A31FF3E117A3804F">
    <w:name w:val="BB947EC677E74046A31FF3E117A3804F"/>
    <w:rsid w:val="000A4415"/>
  </w:style>
  <w:style w:type="paragraph" w:customStyle="1" w:styleId="C01C51209235394FA9B681C7FE81682C">
    <w:name w:val="C01C51209235394FA9B681C7FE81682C"/>
    <w:rsid w:val="000A4415"/>
  </w:style>
  <w:style w:type="paragraph" w:customStyle="1" w:styleId="017D7F383CA88C408EAEC97D2B071972">
    <w:name w:val="017D7F383CA88C408EAEC97D2B071972"/>
    <w:rsid w:val="000A4415"/>
  </w:style>
  <w:style w:type="paragraph" w:customStyle="1" w:styleId="CB70E7AB6DF02D4DB092D553667C7B67">
    <w:name w:val="CB70E7AB6DF02D4DB092D553667C7B67"/>
    <w:rsid w:val="000A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B220-749B-9A49-AEDB-B88D8CD0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4016</Words>
  <Characters>22894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Eightwire</Company>
  <LinksUpToDate>false</LinksUpToDate>
  <CharactersWithSpaces>26857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WoF</dc:title>
  <dc:subject/>
  <dc:creator>Kevin Rumble</dc:creator>
  <cp:keywords/>
  <dc:description/>
  <cp:lastModifiedBy>Kevin Rumble</cp:lastModifiedBy>
  <cp:revision>3</cp:revision>
  <cp:lastPrinted>2018-06-26T02:39:00Z</cp:lastPrinted>
  <dcterms:created xsi:type="dcterms:W3CDTF">2018-06-26T02:39:00Z</dcterms:created>
  <dcterms:modified xsi:type="dcterms:W3CDTF">2018-06-26T02:39:00Z</dcterms:modified>
  <cp:category/>
</cp:coreProperties>
</file>